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19" w:rsidRPr="00574619" w:rsidRDefault="00E06017" w:rsidP="00574619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394347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94347"/>
          <w:sz w:val="30"/>
          <w:szCs w:val="30"/>
          <w:lang w:eastAsia="ru-RU"/>
        </w:rPr>
        <w:t xml:space="preserve">Радиационная гигиена. </w:t>
      </w:r>
      <w:r w:rsidR="00574619" w:rsidRPr="00574619">
        <w:rPr>
          <w:rFonts w:ascii="Arial" w:eastAsia="Times New Roman" w:hAnsi="Arial" w:cs="Arial"/>
          <w:b/>
          <w:bCs/>
          <w:color w:val="394347"/>
          <w:sz w:val="30"/>
          <w:szCs w:val="30"/>
          <w:lang w:eastAsia="ru-RU"/>
        </w:rPr>
        <w:t>Продукты, способствующие выведению радионуклидов из организма</w:t>
      </w:r>
      <w:r>
        <w:rPr>
          <w:rFonts w:ascii="Arial" w:eastAsia="Times New Roman" w:hAnsi="Arial" w:cs="Arial"/>
          <w:b/>
          <w:bCs/>
          <w:color w:val="394347"/>
          <w:sz w:val="30"/>
          <w:szCs w:val="30"/>
          <w:lang w:eastAsia="ru-RU"/>
        </w:rPr>
        <w:t>.</w:t>
      </w:r>
    </w:p>
    <w:p w:rsidR="00466816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49333D">
        <w:rPr>
          <w:rFonts w:ascii="Arial" w:eastAsia="Times New Roman" w:hAnsi="Arial" w:cs="Arial"/>
          <w:b/>
          <w:color w:val="242B2D"/>
          <w:sz w:val="20"/>
          <w:szCs w:val="20"/>
          <w:u w:val="single"/>
          <w:lang w:eastAsia="ru-RU"/>
        </w:rPr>
        <w:t>Стронций - 90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. Период полураспада этого радиоактивного элемента составляет 29 лет. При попадании стронция внутрь его концентрация в крови уже через 15 мин достигает значительной величины, а в целом этот процесс завершается через 5 часов. Стронций избирательно накапливается в основном в костях и облучению подвергаются костная ткань, костный мозг, кроветворная система. Вследствие этого развивается анемия, называемая в народе "малокровием". Биологический период пол</w:t>
      </w:r>
      <w:r w:rsidR="00466816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у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выведения стронция из скелета составляет свыше 30 лет.</w:t>
      </w:r>
      <w:r w:rsidR="00466816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</w:t>
      </w:r>
    </w:p>
    <w:p w:rsidR="00466816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Кальций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способствует выведению стронция из организма.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br/>
        <w:t>Для уменьшения поглощения стронция нужно употреблять продукты в которых содержится кальций: творог, сыр, яйца, бобовые. Кальций укрепляет кости.</w:t>
      </w:r>
    </w:p>
    <w:p w:rsidR="00466816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Перепелиные яйца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. Российские и белорусские специалисты обнаружили, что перепелиные яйца - эффективное средство при лечении малых доз радиоактивного облучения. Целебные свойства перепелиных яиц объясняются тем, считают исследователи, что в них очень много витаминов, аминокислот и других веществ, обладающих профилактическим радиозащитным действием.</w:t>
      </w:r>
      <w:r w:rsidR="00466816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</w:t>
      </w:r>
    </w:p>
    <w:p w:rsidR="00466816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Хлеб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. В числе факторов способных снижать усвоение стронция, входит потребление хлеба из темных сортов муки, содержащей фитин, который способен связывать этот радиоактивный элемент и препятс</w:t>
      </w:r>
      <w:bookmarkStart w:id="0" w:name="_GoBack"/>
      <w:bookmarkEnd w:id="0"/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твовать всасывания его в кишечник. Следует заметить, что фитин одновременно связывает и кальций, снижая его содержание в организме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br/>
      </w:r>
    </w:p>
    <w:p w:rsidR="00466816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49333D">
        <w:rPr>
          <w:rFonts w:ascii="Arial" w:eastAsia="Times New Roman" w:hAnsi="Arial" w:cs="Arial"/>
          <w:b/>
          <w:color w:val="242B2D"/>
          <w:sz w:val="20"/>
          <w:szCs w:val="20"/>
          <w:u w:val="single"/>
          <w:lang w:eastAsia="ru-RU"/>
        </w:rPr>
        <w:t>Цезий - 137.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После стронция-90 цезий-137 является самым опасным радионуклидом для человека. Он хорошо накапливается растениями, попадает в пищевые продукты и быстро всасывается в желудочно-кишечном тракте. Цезий-137 - долгоживущий радионуклид, период его полураспада составляет 30 лет. До 80% цезия откладывается в мышечной ткани. Биологические процессы эффективно влияют на цезий, поэтому в отличие от стронция, биологический период полувыведения цезия у взрослых людей колеблется от 50 до 200 суток, у детей в возрасте 6 - 16 лет от 46 до 57 суток, у новорожденных - 10 суток. Причем около 10% нуклида быстро выводятся из организма, остальная часть - более медленными темпами. Но в любом случае ежегодное его содержание в организме практически определяется поступлением нуклида с рационом в данном году.</w:t>
      </w:r>
    </w:p>
    <w:p w:rsidR="00466816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Для уменьшения поглощения цезия нужно употреблять продукты в которых содержится </w:t>
      </w: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калий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: изюм, курагу, чернослив, урюк, </w:t>
      </w:r>
      <w:r w:rsidR="00466816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орехи, морковь, картофель, чай. 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Калий регулирует деятельность печени, почек, скелетных мышц.</w:t>
      </w:r>
    </w:p>
    <w:p w:rsidR="00466816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Йод нужен нам для образования гормона щитовидной железы. Много йода в морской капусте, морепродуктах, черноплодной рябине, гречке, бобовых. Не стоит забывать о йодированной соли, которую следует добавлять в конце варки и при закрытой крышке.</w:t>
      </w:r>
    </w:p>
    <w:p w:rsidR="00E671DE" w:rsidRDefault="00574619" w:rsidP="00466816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>Для повышения защитных сил организма к воздействию радионуклидов, следует употреблять витамины А, С, Е, витамины группы В, которые содержатся в обычных продуктах питания.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br/>
      </w: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Витамин А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находится в шиповнике, моркови, петрушке, томате, сладком перце, чесноке, салате, облепихе, черноплодной рябине, говяжьей печени, сливочном масле, яичном желтке.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br/>
      </w: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Витамин С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находится в шиповнике, черной смородине, облепихе, винограде, петрушке, сладком перце, цитрусовых.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br/>
      </w: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Витамины группы В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находятся в мясе, молочных продуктах, хлебе, дрожжах, гречке, чае, овощах, фруктах.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br/>
      </w:r>
      <w:r w:rsidRPr="00466816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Витамин Е</w:t>
      </w:r>
      <w:r w:rsidRPr="00574619">
        <w:rPr>
          <w:rFonts w:ascii="Arial" w:eastAsia="Times New Roman" w:hAnsi="Arial" w:cs="Arial"/>
          <w:color w:val="242B2D"/>
          <w:sz w:val="20"/>
          <w:szCs w:val="20"/>
          <w:lang w:eastAsia="ru-RU"/>
        </w:rPr>
        <w:t xml:space="preserve"> находится в большом количестве в нерафинированных растительных маслах, облепихе, бобовых, кукурузе, гречке, чесноке, зеленом горошке, луке, моркови, брюссельской капусте.</w:t>
      </w:r>
    </w:p>
    <w:p w:rsidR="00574619" w:rsidRDefault="00574619" w:rsidP="00A63272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242B2D"/>
          <w:sz w:val="20"/>
          <w:szCs w:val="20"/>
          <w:lang w:eastAsia="ru-RU"/>
        </w:rPr>
      </w:pPr>
      <w:r w:rsidRPr="00E671DE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t>Помните! Правильное и сбалансированное питание – это залог Вашего здоровья!</w:t>
      </w:r>
      <w:r w:rsidRPr="00E671DE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br/>
        <w:t>При составлении пищевого рациона следует знать, что существуют растения и плоды, не накапливающие радиоактивные элементы. К их числу относится топинамбур. Топинамбур употребляется как в сыром, так и жареном, тушеном, печеном, соленом и сушеном видах.</w:t>
      </w:r>
      <w:r w:rsidRPr="00E671DE">
        <w:rPr>
          <w:rFonts w:ascii="Arial" w:eastAsia="Times New Roman" w:hAnsi="Arial" w:cs="Arial"/>
          <w:b/>
          <w:color w:val="242B2D"/>
          <w:sz w:val="20"/>
          <w:szCs w:val="20"/>
          <w:lang w:eastAsia="ru-RU"/>
        </w:rPr>
        <w:br/>
        <w:t>Для предотвращения поступления радионуклидов в организм, все продукты питания произведенные в личном подсобном хозяйстве обязательно нужно исследовать на содержание стронция-90 и цезия-137.</w:t>
      </w:r>
    </w:p>
    <w:sectPr w:rsidR="00574619" w:rsidSect="00E671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5289A"/>
    <w:rsid w:val="0025289A"/>
    <w:rsid w:val="00466816"/>
    <w:rsid w:val="0049333D"/>
    <w:rsid w:val="00574619"/>
    <w:rsid w:val="007C6368"/>
    <w:rsid w:val="00895C0D"/>
    <w:rsid w:val="00A63272"/>
    <w:rsid w:val="00B76A6F"/>
    <w:rsid w:val="00E06017"/>
    <w:rsid w:val="00E6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2020-03-17T10:54:00Z</dcterms:created>
  <dcterms:modified xsi:type="dcterms:W3CDTF">2020-04-02T13:53:00Z</dcterms:modified>
</cp:coreProperties>
</file>