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DA" w:rsidRPr="00C81C9E" w:rsidRDefault="005F7DDA" w:rsidP="005F7DD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bCs/>
          <w:color w:val="CC6600"/>
          <w:sz w:val="40"/>
          <w:szCs w:val="40"/>
          <w:lang w:eastAsia="en-US"/>
        </w:rPr>
      </w:pPr>
      <w:r w:rsidRPr="00C81C9E">
        <w:rPr>
          <w:rFonts w:eastAsia="Calibri"/>
          <w:b/>
          <w:bCs/>
          <w:color w:val="CC6600"/>
          <w:sz w:val="40"/>
          <w:szCs w:val="40"/>
          <w:lang w:eastAsia="en-US"/>
        </w:rPr>
        <w:t>Памятка по профилактике гриппа птиц</w:t>
      </w:r>
    </w:p>
    <w:p w:rsidR="005F7DDA" w:rsidRPr="00E03FA1" w:rsidRDefault="005F7DDA" w:rsidP="005F7DD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bCs/>
          <w:color w:val="FFC000"/>
          <w:sz w:val="40"/>
          <w:szCs w:val="40"/>
          <w:lang w:eastAsia="en-US"/>
        </w:rPr>
      </w:pPr>
      <w:r w:rsidRPr="00E03FA1">
        <w:rPr>
          <w:noProof/>
          <w:color w:val="FFC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40640</wp:posOffset>
            </wp:positionV>
            <wp:extent cx="2752725" cy="1897380"/>
            <wp:effectExtent l="0" t="0" r="0" b="0"/>
            <wp:wrapTight wrapText="bothSides">
              <wp:wrapPolygon edited="0">
                <wp:start x="0" y="0"/>
                <wp:lineTo x="0" y="21470"/>
                <wp:lineTo x="21525" y="21470"/>
                <wp:lineTo x="21525" y="0"/>
                <wp:lineTo x="0" y="0"/>
              </wp:wrapPolygon>
            </wp:wrapTight>
            <wp:docPr id="5" name="Рисунок 5" descr="Памятка «Мероприятия по профилактике высокопатогенного гриппа птиц» -  Объявления - Новости, объявления, события - Администрация города  Невинномыс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 «Мероприятия по профилактике высокопатогенного гриппа птиц» -  Объявления - Новости, объявления, события - Администрация города  Невинномыс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DDA" w:rsidRPr="00C81C9E" w:rsidRDefault="005F7DDA" w:rsidP="005F7D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9F4711"/>
          <w:sz w:val="28"/>
          <w:szCs w:val="28"/>
          <w:lang w:eastAsia="ru-RU"/>
        </w:rPr>
      </w:pPr>
      <w:r w:rsidRPr="008657EF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Грипп птиц</w:t>
      </w:r>
      <w:r w:rsidRPr="003C5628">
        <w:rPr>
          <w:rFonts w:ascii="Times New Roman" w:eastAsia="Times New Roman" w:hAnsi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–</w:t>
      </w:r>
      <w:r w:rsidRPr="007F6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1C9E">
        <w:rPr>
          <w:rFonts w:ascii="Times New Roman" w:eastAsia="Times New Roman" w:hAnsi="Times New Roman"/>
          <w:color w:val="9F4711"/>
          <w:sz w:val="28"/>
          <w:szCs w:val="28"/>
          <w:lang w:eastAsia="ru-RU"/>
        </w:rPr>
        <w:t>острое инфекционное заболевание, возбудителем которого является вирус.</w:t>
      </w:r>
    </w:p>
    <w:p w:rsidR="005F7DDA" w:rsidRPr="00C81C9E" w:rsidRDefault="005F7DDA" w:rsidP="005F7D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9F4711"/>
          <w:sz w:val="28"/>
          <w:szCs w:val="28"/>
          <w:lang w:eastAsia="ru-RU"/>
        </w:rPr>
      </w:pPr>
      <w:r w:rsidRPr="008657EF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Заражение человека</w:t>
      </w:r>
      <w:r w:rsidRPr="007F6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1C9E">
        <w:rPr>
          <w:rFonts w:ascii="Times New Roman" w:eastAsia="Times New Roman" w:hAnsi="Times New Roman"/>
          <w:color w:val="9F4711"/>
          <w:sz w:val="28"/>
          <w:szCs w:val="28"/>
          <w:lang w:eastAsia="ru-RU"/>
        </w:rPr>
        <w:t xml:space="preserve">может произойти при тесном контакте с больной, а также мертвой домашней и дикой птицей. </w:t>
      </w:r>
    </w:p>
    <w:p w:rsidR="005F7DDA" w:rsidRDefault="005F7DDA" w:rsidP="005F7D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</w:pPr>
      <w:r w:rsidRPr="00906298"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ru-RU"/>
        </w:rPr>
        <w:pict>
          <v:roundrect id="_x0000_s1026" style="position:absolute;left:0;text-align:left;margin-left:-234.55pt;margin-top:14.1pt;width:513.6pt;height:96pt;z-index:251668480" arcsize="10923f" fillcolor="#c60" strokecolor="#9f4711" strokeweight="2.5pt">
            <v:fill opacity="31457f"/>
            <v:shadow color="#868686"/>
          </v:roundrect>
        </w:pict>
      </w:r>
    </w:p>
    <w:p w:rsidR="005F7DDA" w:rsidRPr="007F685B" w:rsidRDefault="005F7DDA" w:rsidP="005F7D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9B2">
        <w:rPr>
          <w:rFonts w:ascii="Times New Roman" w:eastAsia="Times New Roman" w:hAnsi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У заболевших птиц отмечаются необычное поведение</w:t>
      </w:r>
      <w:r w:rsidRPr="007F68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685B">
        <w:rPr>
          <w:rFonts w:ascii="Times New Roman" w:eastAsia="Times New Roman" w:hAnsi="Times New Roman"/>
          <w:sz w:val="28"/>
          <w:szCs w:val="28"/>
          <w:lang w:eastAsia="ru-RU"/>
        </w:rPr>
        <w:t>дискоординация</w:t>
      </w:r>
      <w:proofErr w:type="spellEnd"/>
      <w:r w:rsidRPr="007F685B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состояние. В ряде случаев возможно заражение при употреблении в пищу мяса и яиц больных птиц без достаточной термической обработки.</w:t>
      </w:r>
    </w:p>
    <w:p w:rsidR="005F7DDA" w:rsidRPr="00D030BA" w:rsidRDefault="005F7DDA" w:rsidP="005F7D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</w:pPr>
      <w:r w:rsidRPr="00906298">
        <w:rPr>
          <w:rFonts w:ascii="Times New Roman" w:eastAsia="Times New Roman" w:hAnsi="Times New Roman"/>
          <w:b/>
          <w:noProof/>
          <w:color w:val="CA5E3C"/>
          <w:sz w:val="28"/>
          <w:szCs w:val="28"/>
          <w:lang w:eastAsia="ru-RU"/>
        </w:rPr>
        <w:pict>
          <v:roundrect id="_x0000_s1027" style="position:absolute;left:0;text-align:left;margin-left:-11.5pt;margin-top:26.4pt;width:504.6pt;height:154.05pt;z-index:251669504" arcsize="10923f" fillcolor="#c4bc96 [2414]" strokecolor="#ca5e3c" strokeweight="5pt">
            <v:fill opacity="9175f"/>
            <v:stroke linestyle="thickThin"/>
            <v:shadow color="#868686"/>
          </v:roundrect>
        </w:pict>
      </w:r>
    </w:p>
    <w:p w:rsidR="005F7DDA" w:rsidRPr="00D030BA" w:rsidRDefault="005F7DDA" w:rsidP="005F7DDA">
      <w:pPr>
        <w:shd w:val="clear" w:color="auto" w:fill="FFFFFF"/>
        <w:tabs>
          <w:tab w:val="left" w:pos="840"/>
          <w:tab w:val="center" w:pos="4818"/>
        </w:tabs>
        <w:spacing w:after="100" w:afterAutospacing="1" w:line="240" w:lineRule="auto"/>
        <w:rPr>
          <w:rFonts w:ascii="Times New Roman" w:eastAsia="Times New Roman" w:hAnsi="Times New Roman"/>
          <w:b/>
          <w:bCs/>
          <w:iCs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9933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color w:val="993300"/>
          <w:sz w:val="28"/>
          <w:szCs w:val="28"/>
          <w:lang w:eastAsia="ru-RU"/>
        </w:rPr>
        <w:tab/>
      </w:r>
      <w:r w:rsidRPr="00D030BA">
        <w:rPr>
          <w:rFonts w:ascii="Times New Roman" w:eastAsia="Times New Roman" w:hAnsi="Times New Roman"/>
          <w:b/>
          <w:bCs/>
          <w:iCs/>
          <w:color w:val="993300"/>
          <w:sz w:val="28"/>
          <w:szCs w:val="28"/>
          <w:lang w:eastAsia="ru-RU"/>
        </w:rPr>
        <w:t>Симптомы заболевания гриппом птиц у человека</w:t>
      </w:r>
    </w:p>
    <w:p w:rsidR="005F7DDA" w:rsidRPr="009A5C24" w:rsidRDefault="005F7DDA" w:rsidP="005F7D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65C">
        <w:rPr>
          <w:rFonts w:ascii="Times New Roman" w:eastAsia="Times New Roman" w:hAnsi="Times New Roman"/>
          <w:b/>
          <w:bCs/>
          <w:color w:val="CA5E3C"/>
          <w:sz w:val="28"/>
          <w:szCs w:val="28"/>
          <w:lang w:eastAsia="ru-RU"/>
        </w:rPr>
        <w:t>От заражения до первых признаков заболевания может пройти от нескольких часов до 7 дней</w:t>
      </w:r>
      <w:r w:rsidRPr="00AD365C">
        <w:rPr>
          <w:rFonts w:ascii="Times New Roman" w:eastAsia="Times New Roman" w:hAnsi="Times New Roman"/>
          <w:b/>
          <w:bCs/>
          <w:i/>
          <w:iCs/>
          <w:color w:val="CA5E3C"/>
          <w:sz w:val="28"/>
          <w:szCs w:val="28"/>
          <w:lang w:eastAsia="ru-RU"/>
        </w:rPr>
        <w:t>.</w:t>
      </w:r>
      <w:r w:rsidRPr="009A5C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Заболевание начинается с озноба, повышения температуры до 38</w:t>
      </w:r>
      <w:proofErr w:type="gramStart"/>
      <w:r w:rsidRPr="009A5C24">
        <w:rPr>
          <w:rFonts w:ascii="Times New Roman" w:eastAsia="Times New Roman" w:hAnsi="Times New Roman"/>
          <w:b/>
          <w:sz w:val="28"/>
          <w:szCs w:val="28"/>
          <w:lang w:eastAsia="ru-RU"/>
        </w:rPr>
        <w:t>ºС</w:t>
      </w:r>
      <w:proofErr w:type="gramEnd"/>
      <w:r w:rsidRPr="009A5C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выше, мышечных и головных болей, болей в горле. Через 2-3 дня появляется влажный кашель, часто с примесью крови. При появлении первых признаков заболевания необходимо срочно обратиться к врачу для установления диагноза, так как позднее начало лечения неизбежно приводит к развитию осложнений.</w:t>
      </w:r>
      <w:r w:rsidRPr="009A5C24">
        <w:rPr>
          <w:b/>
        </w:rPr>
        <w:t xml:space="preserve"> </w:t>
      </w:r>
    </w:p>
    <w:p w:rsidR="005F7DDA" w:rsidRPr="0089423C" w:rsidRDefault="005F7DDA" w:rsidP="005F7D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432D1D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5014595</wp:posOffset>
            </wp:positionH>
            <wp:positionV relativeFrom="paragraph">
              <wp:posOffset>378460</wp:posOffset>
            </wp:positionV>
            <wp:extent cx="1619250" cy="1775460"/>
            <wp:effectExtent l="0" t="0" r="0" b="0"/>
            <wp:wrapSquare wrapText="bothSides"/>
            <wp:docPr id="6" name="Рисунок 6" descr="Коричневая курица на белом фоне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ричневая курица на белом фоне | Премиум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471" t="14777" r="20574" b="1"/>
                    <a:stretch/>
                  </pic:blipFill>
                  <pic:spPr bwMode="auto">
                    <a:xfrm>
                      <a:off x="0" y="0"/>
                      <a:ext cx="161925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                </w:t>
      </w:r>
      <w:r w:rsidRPr="0089423C">
        <w:rPr>
          <w:rFonts w:ascii="Times New Roman" w:eastAsia="Times New Roman" w:hAnsi="Times New Roman"/>
          <w:b/>
          <w:bCs/>
          <w:color w:val="432D1D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bCs/>
          <w:color w:val="432D1D"/>
          <w:sz w:val="28"/>
          <w:szCs w:val="28"/>
          <w:lang w:eastAsia="ru-RU"/>
        </w:rPr>
        <w:t>ЕРЫ ПРОФИЛАКТИКИ</w:t>
      </w:r>
    </w:p>
    <w:p w:rsidR="005F7DDA" w:rsidRPr="000C106E" w:rsidRDefault="005F7DDA" w:rsidP="005F7D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w Cen MT" w:eastAsia="Times New Roman" w:hAnsi="Tw Cen MT"/>
          <w:color w:val="993300"/>
          <w:sz w:val="28"/>
          <w:szCs w:val="28"/>
          <w:lang w:eastAsia="ru-RU"/>
        </w:rPr>
      </w:pP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избегать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контакта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домашней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птицей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лицам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участвующим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уходе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за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>.</w:t>
      </w:r>
      <w:r w:rsidRPr="000C106E">
        <w:rPr>
          <w:rFonts w:ascii="Tw Cen MT" w:eastAsia="Times New Roman" w:hAnsi="Tw Cen MT"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Полностью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исключить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контакт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домашней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или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иной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птицей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детей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лиц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старше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60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лет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а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также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страдающих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хроническими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сердечно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>-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сосудистыми</w:t>
      </w:r>
      <w:proofErr w:type="spellEnd"/>
      <w:proofErr w:type="gramEnd"/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легочными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заболеваниями</w:t>
      </w:r>
      <w:r w:rsidRPr="000C106E">
        <w:rPr>
          <w:rFonts w:ascii="Tw Cen MT" w:eastAsia="Times New Roman" w:hAnsi="Tw Cen MT"/>
          <w:color w:val="993300"/>
          <w:sz w:val="28"/>
          <w:szCs w:val="28"/>
          <w:lang w:eastAsia="ru-RU"/>
        </w:rPr>
        <w:t>;</w:t>
      </w:r>
    </w:p>
    <w:p w:rsidR="005F7DDA" w:rsidRPr="000C106E" w:rsidRDefault="005F7DDA" w:rsidP="005F7D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</w:pP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на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водоемах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местах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отдыха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перелетной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птицы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трогать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руками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кормить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рук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>;</w:t>
      </w: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60325</wp:posOffset>
            </wp:positionV>
            <wp:extent cx="2476500" cy="1857375"/>
            <wp:effectExtent l="0" t="0" r="0" b="0"/>
            <wp:wrapTight wrapText="bothSides">
              <wp:wrapPolygon edited="0">
                <wp:start x="0" y="0"/>
                <wp:lineTo x="0" y="21489"/>
                <wp:lineTo x="21434" y="21489"/>
                <wp:lineTo x="21434" y="0"/>
                <wp:lineTo x="0" y="0"/>
              </wp:wrapPolygon>
            </wp:wrapTight>
            <wp:docPr id="16" name="Рисунок 16" descr="Вольер для кур своими руками: как выбрать сетку для воль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ольер для кур своими руками: как выбрать сетку для волье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F7DDA" w:rsidRPr="000C106E" w:rsidRDefault="005F7DDA" w:rsidP="005F7D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</w:pP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домашнюю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птицу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период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миграции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дикой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птицы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содержать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</w:t>
      </w:r>
      <w:r w:rsidRPr="000C106E">
        <w:rPr>
          <w:rFonts w:ascii="Tw Cen MT" w:eastAsia="Times New Roman" w:hAnsi="Tw Cen MT" w:cs="Tw Cen MT"/>
          <w:b/>
          <w:bCs/>
          <w:color w:val="993300"/>
          <w:sz w:val="28"/>
          <w:szCs w:val="28"/>
          <w:lang w:eastAsia="ru-RU"/>
        </w:rPr>
        <w:t> 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вольере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>;</w:t>
      </w:r>
    </w:p>
    <w:p w:rsidR="005F7DDA" w:rsidRPr="000C106E" w:rsidRDefault="005F7DDA" w:rsidP="005F7DDA">
      <w:pPr>
        <w:shd w:val="clear" w:color="auto" w:fill="FFFFFF"/>
        <w:spacing w:after="0" w:line="240" w:lineRule="auto"/>
        <w:jc w:val="both"/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</w:pPr>
    </w:p>
    <w:p w:rsidR="005F7DDA" w:rsidRPr="000C106E" w:rsidRDefault="005F7DDA" w:rsidP="005F7DDA">
      <w:pPr>
        <w:shd w:val="clear" w:color="auto" w:fill="FFFFFF"/>
        <w:spacing w:after="0" w:line="240" w:lineRule="auto"/>
        <w:jc w:val="both"/>
        <w:rPr>
          <w:rFonts w:ascii="Tw Cen MT" w:eastAsia="Times New Roman" w:hAnsi="Tw Cen MT"/>
          <w:b/>
          <w:bCs/>
          <w:color w:val="7030A0"/>
          <w:sz w:val="28"/>
          <w:szCs w:val="28"/>
          <w:lang w:eastAsia="ru-RU"/>
        </w:rPr>
      </w:pPr>
    </w:p>
    <w:p w:rsidR="005F7DDA" w:rsidRPr="000C106E" w:rsidRDefault="005F7DDA" w:rsidP="005F7D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hanging="218"/>
        <w:jc w:val="both"/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</w:pP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при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контакте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с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возможно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больной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или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павшей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птицей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а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также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другими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объектами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загрязненными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фекалиями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(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сарай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загон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т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>.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д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.),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обязательно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использовать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защитную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одежду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ascii="Tw Cen MT" w:eastAsia="Times New Roman" w:hAnsi="Tw Cen MT" w:cs="Tw Cen MT"/>
          <w:b/>
          <w:bCs/>
          <w:color w:val="CA5E3C"/>
          <w:sz w:val="28"/>
          <w:szCs w:val="28"/>
          <w:lang w:eastAsia="ru-RU"/>
        </w:rPr>
        <w:t>–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маски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защитные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очки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халаты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резиновые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сапоги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перчатки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; </w:t>
      </w:r>
    </w:p>
    <w:p w:rsidR="005F7DDA" w:rsidRPr="00F36C94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147955</wp:posOffset>
            </wp:positionV>
            <wp:extent cx="2334895" cy="1619250"/>
            <wp:effectExtent l="0" t="0" r="0" b="0"/>
            <wp:wrapSquare wrapText="bothSides"/>
            <wp:docPr id="15" name="Рисунок 15" descr="Птичий грипп: данные на 25 сентября - StopFak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тичий грипп: данные на 25 сентября - StopFake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DDA" w:rsidRPr="000C106E" w:rsidRDefault="005F7DDA" w:rsidP="005F7DD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после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окончания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работы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использованную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защитную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одежду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снять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тщательно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вымыть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руки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постирать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одежду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горячей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мыльной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воде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затем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принять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душ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.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Перчатки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иные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предметы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одноразового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использования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уничтожить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>;</w:t>
      </w:r>
    </w:p>
    <w:p w:rsidR="005F7DDA" w:rsidRPr="000C106E" w:rsidRDefault="005F7DDA" w:rsidP="005F7DDA">
      <w:pPr>
        <w:shd w:val="clear" w:color="auto" w:fill="FFFFFF"/>
        <w:spacing w:after="0" w:line="240" w:lineRule="auto"/>
        <w:jc w:val="both"/>
        <w:rPr>
          <w:rFonts w:ascii="Tw Cen MT" w:eastAsia="Times New Roman" w:hAnsi="Tw Cen MT"/>
          <w:b/>
          <w:bCs/>
          <w:color w:val="7030A0"/>
          <w:sz w:val="28"/>
          <w:szCs w:val="28"/>
          <w:lang w:eastAsia="ru-RU"/>
        </w:rPr>
      </w:pPr>
    </w:p>
    <w:p w:rsidR="005F7DDA" w:rsidRPr="00FB3C86" w:rsidRDefault="005F7DDA" w:rsidP="005F7DDA">
      <w:pPr>
        <w:shd w:val="clear" w:color="auto" w:fill="FFFFFF"/>
        <w:spacing w:after="0" w:line="240" w:lineRule="auto"/>
        <w:jc w:val="both"/>
      </w:pPr>
    </w:p>
    <w:p w:rsidR="005F7DDA" w:rsidRPr="000C106E" w:rsidRDefault="005F7DDA" w:rsidP="005F7DD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93"/>
        <w:jc w:val="both"/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</w:pPr>
      <w:r w:rsidRPr="000C106E">
        <w:rPr>
          <w:rFonts w:ascii="Tw Cen MT" w:hAnsi="Tw Cen MT"/>
          <w:noProof/>
          <w:color w:val="CA5E3C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27940</wp:posOffset>
            </wp:positionV>
            <wp:extent cx="2052955" cy="1828800"/>
            <wp:effectExtent l="0" t="0" r="0" b="0"/>
            <wp:wrapSquare wrapText="bothSides"/>
            <wp:docPr id="11" name="Рисунок 11" descr="Как выбрать курицу в магазине: 5 главных правил | Росконтроль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выбрать курицу в магазине: 5 главных правил | Росконтроль | Дзе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покупать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для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питания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мясо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птиц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яйца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в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магазинах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специально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отведенных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местах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на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рынках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не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приобретать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в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местах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несанкционированной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торговли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.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Мясо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птицы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должно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быть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правильно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приготовлено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ascii="Tw Cen MT" w:eastAsia="Times New Roman" w:hAnsi="Tw Cen MT" w:cs="Tw Cen MT"/>
          <w:b/>
          <w:bCs/>
          <w:color w:val="CA5E3C"/>
          <w:sz w:val="28"/>
          <w:szCs w:val="28"/>
          <w:lang w:eastAsia="ru-RU"/>
        </w:rPr>
        <w:t>–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проварено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прожарено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(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нагревание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до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70</w:t>
      </w:r>
      <w:proofErr w:type="gramStart"/>
      <w:r w:rsidRPr="000C106E">
        <w:rPr>
          <w:rFonts w:ascii="Tw Cen MT" w:eastAsia="Times New Roman" w:hAnsi="Tw Cen MT" w:cs="Tw Cen MT"/>
          <w:b/>
          <w:bCs/>
          <w:color w:val="CA5E3C"/>
          <w:sz w:val="28"/>
          <w:szCs w:val="28"/>
          <w:lang w:eastAsia="ru-RU"/>
        </w:rPr>
        <w:t>°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С</w:t>
      </w:r>
      <w:proofErr w:type="gramEnd"/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убивает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вирус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за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несколько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минут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>);</w:t>
      </w:r>
    </w:p>
    <w:p w:rsidR="005F7DDA" w:rsidRPr="000C106E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CA5E3C"/>
          <w:sz w:val="28"/>
          <w:szCs w:val="28"/>
          <w:lang w:eastAsia="ru-RU"/>
        </w:rPr>
      </w:pP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20320</wp:posOffset>
            </wp:positionV>
            <wp:extent cx="1866900" cy="1762125"/>
            <wp:effectExtent l="0" t="0" r="0" b="0"/>
            <wp:wrapSquare wrapText="bothSides"/>
            <wp:docPr id="9" name="Рисунок 9" descr="Яйцо куриное: состав, польза и вред, категории куриных я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йцо куриное: состав, польза и вред, категории куриных яи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DDA" w:rsidRPr="00F36C94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5F7DDA" w:rsidRPr="000C106E" w:rsidRDefault="005F7DDA" w:rsidP="005F7D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w Cen MT" w:hAnsi="Tw Cen MT"/>
          <w:color w:val="993300"/>
        </w:rPr>
      </w:pP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употреблять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сырые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или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недоваренные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яйца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птиц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(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яичный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желток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должен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быть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жидким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),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перед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приготовлением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скорлупу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яиц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птиц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следует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обязательно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вымыть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мыльным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раствором</w:t>
      </w:r>
      <w:r w:rsidRPr="000C106E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>;</w:t>
      </w:r>
      <w:r w:rsidRPr="000C106E">
        <w:rPr>
          <w:rFonts w:ascii="Tw Cen MT" w:hAnsi="Tw Cen MT"/>
          <w:color w:val="993300"/>
        </w:rPr>
        <w:t xml:space="preserve"> </w:t>
      </w:r>
    </w:p>
    <w:p w:rsidR="005F7DDA" w:rsidRDefault="005F7DDA" w:rsidP="005F7DDA">
      <w:pPr>
        <w:shd w:val="clear" w:color="auto" w:fill="FFFFFF"/>
        <w:spacing w:after="0" w:line="240" w:lineRule="auto"/>
        <w:jc w:val="both"/>
      </w:pPr>
    </w:p>
    <w:p w:rsidR="005F7DDA" w:rsidRDefault="005F7DDA" w:rsidP="005F7DDA">
      <w:pPr>
        <w:shd w:val="clear" w:color="auto" w:fill="FFFFFF"/>
        <w:spacing w:after="0" w:line="240" w:lineRule="auto"/>
        <w:jc w:val="both"/>
      </w:pPr>
    </w:p>
    <w:p w:rsidR="005F7DDA" w:rsidRPr="00FB3C86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14605</wp:posOffset>
            </wp:positionV>
            <wp:extent cx="2289810" cy="1800225"/>
            <wp:effectExtent l="0" t="0" r="0" b="0"/>
            <wp:wrapSquare wrapText="bothSides"/>
            <wp:docPr id="10" name="Рисунок 10" descr="Болезни кур — симптомы, профилактика, лечение. Фото — Ботан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олезни кур — симптомы, профилактика, лечение. Фото — Ботанич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5F7DDA" w:rsidRPr="000C106E" w:rsidRDefault="005F7DDA" w:rsidP="005F7D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firstLine="207"/>
        <w:jc w:val="both"/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</w:pP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никогда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не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употреблять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в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пищу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мясо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,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яйца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от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больной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или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павшей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домашней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 xml:space="preserve"> </w:t>
      </w:r>
      <w:r w:rsidRPr="000C106E">
        <w:rPr>
          <w:rFonts w:eastAsia="Times New Roman" w:cs="Calibri"/>
          <w:b/>
          <w:bCs/>
          <w:color w:val="CA5E3C"/>
          <w:sz w:val="28"/>
          <w:szCs w:val="28"/>
          <w:lang w:eastAsia="ru-RU"/>
        </w:rPr>
        <w:t>птицы</w:t>
      </w:r>
      <w:r w:rsidRPr="000C106E"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  <w:t>;</w:t>
      </w:r>
    </w:p>
    <w:p w:rsidR="005F7DDA" w:rsidRPr="000C106E" w:rsidRDefault="005F7DDA" w:rsidP="005F7DDA">
      <w:pPr>
        <w:shd w:val="clear" w:color="auto" w:fill="FFFFFF"/>
        <w:spacing w:after="0" w:line="240" w:lineRule="auto"/>
        <w:jc w:val="both"/>
        <w:rPr>
          <w:rFonts w:ascii="Tw Cen MT" w:eastAsia="Times New Roman" w:hAnsi="Tw Cen MT"/>
          <w:b/>
          <w:bCs/>
          <w:color w:val="CA5E3C"/>
          <w:sz w:val="28"/>
          <w:szCs w:val="28"/>
          <w:lang w:eastAsia="ru-RU"/>
        </w:rPr>
      </w:pP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280670</wp:posOffset>
            </wp:positionV>
            <wp:extent cx="1885950" cy="1905000"/>
            <wp:effectExtent l="0" t="0" r="0" b="0"/>
            <wp:wrapSquare wrapText="bothSides"/>
            <wp:docPr id="13" name="Рисунок 13" descr="МЧС: помощь рядом!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ЧС: помощь рядом!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F7DDA" w:rsidRDefault="005F7DDA" w:rsidP="005F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6E3EA9" w:rsidRDefault="005F7DDA" w:rsidP="005F7D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firstLine="708"/>
        <w:jc w:val="center"/>
      </w:pP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случае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обнаружения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павшей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птицы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соприкасаться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ней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немедленно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информировать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местную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ветеринарную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службу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 xml:space="preserve">, </w:t>
      </w:r>
      <w:r w:rsidRPr="005F7DDA">
        <w:rPr>
          <w:rFonts w:eastAsia="Times New Roman" w:cs="Calibri"/>
          <w:b/>
          <w:bCs/>
          <w:color w:val="993300"/>
          <w:sz w:val="28"/>
          <w:szCs w:val="28"/>
          <w:lang w:eastAsia="ru-RU"/>
        </w:rPr>
        <w:t>МЧС</w:t>
      </w:r>
      <w:r w:rsidRPr="005F7DDA">
        <w:rPr>
          <w:rFonts w:ascii="Tw Cen MT" w:eastAsia="Times New Roman" w:hAnsi="Tw Cen MT"/>
          <w:b/>
          <w:bCs/>
          <w:color w:val="993300"/>
          <w:sz w:val="28"/>
          <w:szCs w:val="28"/>
          <w:lang w:eastAsia="ru-RU"/>
        </w:rPr>
        <w:t>.</w:t>
      </w:r>
    </w:p>
    <w:sectPr w:rsidR="006E3EA9" w:rsidSect="005F7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3F7"/>
    <w:multiLevelType w:val="hybridMultilevel"/>
    <w:tmpl w:val="0F86DE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505AEE"/>
    <w:multiLevelType w:val="hybridMultilevel"/>
    <w:tmpl w:val="4AF6478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592462"/>
    <w:multiLevelType w:val="hybridMultilevel"/>
    <w:tmpl w:val="4B5C7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37EF"/>
    <w:multiLevelType w:val="hybridMultilevel"/>
    <w:tmpl w:val="F1364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DA"/>
    <w:rsid w:val="005F7DDA"/>
    <w:rsid w:val="006E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7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2023-06-22T08:20:00Z</dcterms:created>
  <dcterms:modified xsi:type="dcterms:W3CDTF">2023-06-22T08:21:00Z</dcterms:modified>
</cp:coreProperties>
</file>