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87" w:rsidRPr="00B046C1" w:rsidRDefault="006B2287" w:rsidP="00BC7DCE">
      <w:pPr>
        <w:pStyle w:val="NormalWeb"/>
        <w:spacing w:before="180" w:beforeAutospacing="0" w:after="180" w:afterAutospacing="0"/>
        <w:jc w:val="center"/>
        <w:rPr>
          <w:color w:val="142024"/>
          <w:sz w:val="28"/>
          <w:szCs w:val="28"/>
        </w:rPr>
      </w:pPr>
      <w:r w:rsidRPr="00B046C1">
        <w:rPr>
          <w:rStyle w:val="Strong"/>
          <w:b w:val="0"/>
          <w:color w:val="142024"/>
          <w:sz w:val="28"/>
          <w:szCs w:val="28"/>
        </w:rPr>
        <w:t>Легионеллез, или болезнь кондиционеров.</w:t>
      </w:r>
    </w:p>
    <w:p w:rsidR="006B2287" w:rsidRDefault="006B2287" w:rsidP="009772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046C1">
        <w:rPr>
          <w:color w:val="142024"/>
        </w:rPr>
        <w:tab/>
      </w:r>
      <w:r w:rsidRPr="00B046C1">
        <w:rPr>
          <w:color w:val="142024"/>
          <w:sz w:val="28"/>
          <w:szCs w:val="28"/>
        </w:rPr>
        <w:t xml:space="preserve"> Легионеллез - типичная техногенная инфекция, болезнь больших городов. </w:t>
      </w:r>
      <w:r w:rsidRPr="00B046C1">
        <w:rPr>
          <w:rStyle w:val="bold1"/>
          <w:b w:val="0"/>
          <w:color w:val="000000"/>
          <w:sz w:val="28"/>
          <w:szCs w:val="28"/>
        </w:rPr>
        <w:t>Возбудитель</w:t>
      </w:r>
      <w:r w:rsidRPr="00B046C1">
        <w:rPr>
          <w:sz w:val="28"/>
          <w:szCs w:val="28"/>
        </w:rPr>
        <w:t xml:space="preserve"> легионеллеза — бактерия Legionella pneumophila. Она была открыта еще в 1977 году и относится к группе грамотрицательных микроорганизмов. Статистика, приводимая Всемирной ассоциацией здравоохранения, говорит: инфекция легионеллез довольно опасна, смертность — порядка 20%. </w:t>
      </w:r>
      <w:r>
        <w:rPr>
          <w:sz w:val="28"/>
          <w:szCs w:val="28"/>
        </w:rPr>
        <w:t>Э</w:t>
      </w:r>
      <w:r w:rsidRPr="00B046C1">
        <w:rPr>
          <w:sz w:val="28"/>
          <w:szCs w:val="28"/>
        </w:rPr>
        <w:t xml:space="preserve">то заболевание можно встретить где угодно, независимо от климата. Но заболеванию присуща выраженная сезонность: вспышки происходят чаще всего летом — здесь прослеживается непосредственная связь с работой кондиционеров. </w:t>
      </w:r>
    </w:p>
    <w:p w:rsidR="006B2287" w:rsidRPr="00B046C1" w:rsidRDefault="006B2287" w:rsidP="009772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793">
        <w:rPr>
          <w:sz w:val="28"/>
          <w:szCs w:val="28"/>
          <w:u w:val="single"/>
        </w:rPr>
        <w:t>Почему так происходит и в чем же вина этих помогающих пережить жару устройств?</w:t>
      </w:r>
      <w:r w:rsidRPr="00B046C1">
        <w:rPr>
          <w:sz w:val="28"/>
          <w:szCs w:val="28"/>
        </w:rPr>
        <w:t xml:space="preserve"> Легионеллы любят влагу, а конденсат, который скапливается в кондиционерах, — прекрасная среда для их обитания и размножения, особенно летом при высоких температурах.</w:t>
      </w:r>
    </w:p>
    <w:p w:rsidR="006B2287" w:rsidRPr="00B046C1" w:rsidRDefault="006B2287" w:rsidP="009772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46C1">
        <w:rPr>
          <w:rFonts w:ascii="Times New Roman" w:hAnsi="Times New Roman"/>
          <w:color w:val="000000"/>
          <w:sz w:val="28"/>
          <w:szCs w:val="28"/>
        </w:rPr>
        <w:tab/>
        <w:t>На самом деле существует не один вид легионеллы — их около 40! И чуть более половины представляют опасность. Болезнь легионеллез в 90% случаев провоцирует Legionella pneumophila.</w:t>
      </w:r>
    </w:p>
    <w:p w:rsidR="006B2287" w:rsidRDefault="006B2287" w:rsidP="00977264">
      <w:pPr>
        <w:pStyle w:val="block"/>
        <w:spacing w:after="0"/>
        <w:jc w:val="both"/>
        <w:rPr>
          <w:color w:val="000000"/>
          <w:sz w:val="28"/>
          <w:szCs w:val="28"/>
        </w:rPr>
      </w:pPr>
      <w:r w:rsidRPr="00B046C1">
        <w:rPr>
          <w:color w:val="000000"/>
          <w:sz w:val="28"/>
          <w:szCs w:val="28"/>
        </w:rPr>
        <w:tab/>
        <w:t xml:space="preserve">Легионеллез не передается воздушно-капельным путем. </w:t>
      </w:r>
      <w:r w:rsidRPr="005E49DA">
        <w:rPr>
          <w:color w:val="000000"/>
          <w:sz w:val="28"/>
          <w:szCs w:val="28"/>
        </w:rPr>
        <w:t>Заражение происходит тогда, когда человек вдыхает возбудителя вместе с парами увлажненного воздуха</w:t>
      </w:r>
      <w:r>
        <w:rPr>
          <w:color w:val="000000"/>
          <w:sz w:val="28"/>
          <w:szCs w:val="28"/>
        </w:rPr>
        <w:t>.</w:t>
      </w:r>
      <w:r w:rsidRPr="005E49DA">
        <w:rPr>
          <w:color w:val="000000"/>
          <w:sz w:val="28"/>
          <w:szCs w:val="28"/>
        </w:rPr>
        <w:t xml:space="preserve"> Повышаю</w:t>
      </w:r>
      <w:r w:rsidRPr="00B046C1">
        <w:rPr>
          <w:color w:val="000000"/>
          <w:sz w:val="28"/>
          <w:szCs w:val="28"/>
        </w:rPr>
        <w:t>т риск развития такие заболевания, как ослабленность иммунитета, наличие респираторных заболеваний, хронических респираторных аллергий, а также вредных привычек (курения) и стресса. Поэтому считается, что наиболее часто заболевшими становятся следующие группы людей: путешественники, работники отелей и медицинских учреждений, то есть те, кто часто находится в помещениях с кондиционерами или развитой системой вентиляции.</w:t>
      </w:r>
    </w:p>
    <w:p w:rsidR="006B2287" w:rsidRPr="00B046C1" w:rsidRDefault="006B2287" w:rsidP="00977264">
      <w:pPr>
        <w:pStyle w:val="block"/>
        <w:spacing w:after="0"/>
        <w:jc w:val="both"/>
        <w:rPr>
          <w:color w:val="000000"/>
          <w:sz w:val="28"/>
          <w:szCs w:val="28"/>
        </w:rPr>
      </w:pPr>
      <w:r w:rsidRPr="00B046C1">
        <w:rPr>
          <w:color w:val="000000"/>
          <w:sz w:val="28"/>
          <w:szCs w:val="28"/>
        </w:rPr>
        <w:tab/>
      </w:r>
      <w:r w:rsidRPr="00AA6793">
        <w:rPr>
          <w:color w:val="000000"/>
          <w:sz w:val="28"/>
          <w:szCs w:val="28"/>
          <w:u w:val="single"/>
        </w:rPr>
        <w:t>Но только ли кондиционеры повинны в распространении легионеллеза</w:t>
      </w:r>
      <w:r w:rsidRPr="00B046C1">
        <w:rPr>
          <w:color w:val="000000"/>
          <w:sz w:val="28"/>
          <w:szCs w:val="28"/>
        </w:rPr>
        <w:t>? Оказывается, бактерия может попадать в организм и в естественной среде. Так, основным источником заражения в природе являются почва и водные ресурсы с пресной водой (реки, озера, пруды, водохранилища, бассейны, фонтаны и т. п.), но только в летнее время. Когда температура поднимается до 35-40 градусов, Legionella активно размножается в организмах амёб и других простейших и развивает толерантность к различным воздействиям.</w:t>
      </w:r>
    </w:p>
    <w:p w:rsidR="006B2287" w:rsidRPr="00B046C1" w:rsidRDefault="006B2287" w:rsidP="005E7F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046C1">
        <w:rPr>
          <w:color w:val="142024"/>
          <w:sz w:val="28"/>
          <w:szCs w:val="28"/>
        </w:rPr>
        <w:tab/>
        <w:t xml:space="preserve">Легионеллез встречается повсеместно в виде вспышек  и спорадических случаев. Каждый год в разных странах отмечают крупные вспышки легионеллеза. Так, в 1999 году во время вспышки среди посетителей выставки цветов в Голландии заболели 188 человек (20 - умерли); в 2000 в Армавире на заводе резиновых изделий заболели 258 человек; в 2001 во время вспышки среди посетителей аквариума в Мельбурне (Австралия) заболели 100 человек (2 - умерли); в </w:t>
      </w:r>
      <w:r w:rsidRPr="00B046C1">
        <w:rPr>
          <w:sz w:val="28"/>
          <w:szCs w:val="28"/>
        </w:rPr>
        <w:t>2007 года в г.Верхняя Пышма Свердловской области заболели 74 человека (4 – умерли).</w:t>
      </w:r>
    </w:p>
    <w:p w:rsidR="006B2287" w:rsidRDefault="006B2287" w:rsidP="005E7F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046C1">
        <w:rPr>
          <w:sz w:val="28"/>
          <w:szCs w:val="28"/>
        </w:rPr>
        <w:tab/>
        <w:t>В 2017 в г.Вильнюс заболело 2 человека (2 – умерли), в Испании на курорте Пальма-Нова о.Майорка заболело 27 человек (1 - умер), в Португалии (больница Лиссабона) заболело 28 человек.</w:t>
      </w:r>
    </w:p>
    <w:p w:rsidR="006B2287" w:rsidRDefault="006B2287" w:rsidP="005E7F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046C1">
        <w:rPr>
          <w:sz w:val="28"/>
          <w:szCs w:val="28"/>
        </w:rPr>
        <w:tab/>
        <w:t>В Республике Беларусь в отдельные годы были зарегистрированы единичные случаи данной инфекции. В 2015 зарегистрирован 1 случай легионеллеза в Гродненской области, в 2016 – 1 случай в Минской области, в 2018 – 2 случая в Гродненской области</w:t>
      </w:r>
      <w:r>
        <w:rPr>
          <w:sz w:val="28"/>
          <w:szCs w:val="28"/>
        </w:rPr>
        <w:t>.</w:t>
      </w:r>
    </w:p>
    <w:p w:rsidR="006B2287" w:rsidRPr="00B046C1" w:rsidRDefault="006B2287" w:rsidP="005E7F92">
      <w:pPr>
        <w:pStyle w:val="NormalWeb"/>
        <w:spacing w:before="0" w:beforeAutospacing="0" w:after="0" w:afterAutospacing="0"/>
        <w:jc w:val="both"/>
        <w:rPr>
          <w:color w:val="142024"/>
          <w:sz w:val="28"/>
          <w:szCs w:val="28"/>
        </w:rPr>
      </w:pPr>
      <w:r w:rsidRPr="00B046C1">
        <w:rPr>
          <w:color w:val="142024"/>
          <w:sz w:val="28"/>
          <w:szCs w:val="28"/>
        </w:rPr>
        <w:tab/>
        <w:t>Инкубационный период длится от 2 до 10 суток.  Выделяют две основные формы заболевания: пневмоническая (собственно «болезнь легионеров») и острое респираторное заболевание («понтиакская лихорадка»). Наиболее характерна для легионеллеза пневмония.</w:t>
      </w:r>
    </w:p>
    <w:p w:rsidR="006B2287" w:rsidRPr="00B046C1" w:rsidRDefault="006B2287" w:rsidP="005E7F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046C1">
        <w:rPr>
          <w:color w:val="142024"/>
          <w:sz w:val="28"/>
          <w:szCs w:val="28"/>
        </w:rPr>
        <w:tab/>
        <w:t>Заболевание начинается остро с повышения температуры тела и в течение 2-3 суток  нарастают симптомы интоксикации с ознобами, мышечными и суставными болями. Появляется мучительный кашель со слизисто-гнойной, а иногда с гнойной или гнойно-кровянистой мокротой. У многих больных с первых дней отмечается дыхательная недостаточность, нередки смертельные исходы. Заболевание может сопровождаться нарушением сознания, дезориентацией в месте и времени. Лихорадочный период обычно длится около двух недель, при благоприятном лечении далее отмечается медленное выздоровление с длительным сохранением явлений астении. В тяжелых случаях больные погибают в связи с нарастающей дыхательной недостаточностью.</w:t>
      </w:r>
    </w:p>
    <w:p w:rsidR="006B2287" w:rsidRPr="00B046C1" w:rsidRDefault="006B2287" w:rsidP="005E7F92">
      <w:pPr>
        <w:pStyle w:val="block"/>
        <w:spacing w:after="0"/>
        <w:jc w:val="both"/>
        <w:rPr>
          <w:color w:val="000000"/>
          <w:sz w:val="28"/>
          <w:szCs w:val="28"/>
        </w:rPr>
      </w:pPr>
      <w:r w:rsidRPr="00B046C1">
        <w:rPr>
          <w:color w:val="000000"/>
          <w:sz w:val="28"/>
          <w:szCs w:val="28"/>
        </w:rPr>
        <w:tab/>
      </w:r>
      <w:r w:rsidRPr="00AA6793">
        <w:rPr>
          <w:bCs/>
          <w:color w:val="000000"/>
          <w:sz w:val="28"/>
          <w:szCs w:val="28"/>
          <w:u w:val="single"/>
        </w:rPr>
        <w:t>В каких случаях кондиционеры могут вредить здоровью человека, что является причиной их вредного воздействия</w:t>
      </w:r>
      <w:r w:rsidRPr="00B046C1">
        <w:rPr>
          <w:bCs/>
          <w:color w:val="000000"/>
          <w:sz w:val="28"/>
          <w:szCs w:val="28"/>
        </w:rPr>
        <w:t>?</w:t>
      </w:r>
      <w:r w:rsidRPr="00B046C1">
        <w:rPr>
          <w:color w:val="000000"/>
          <w:sz w:val="28"/>
          <w:szCs w:val="28"/>
        </w:rPr>
        <w:t xml:space="preserve"> </w:t>
      </w:r>
      <w:r w:rsidRPr="00B046C1">
        <w:rPr>
          <w:bCs/>
          <w:color w:val="000000"/>
          <w:sz w:val="28"/>
          <w:szCs w:val="28"/>
        </w:rPr>
        <w:t>Неправильная установка температурного режима</w:t>
      </w:r>
      <w:r w:rsidRPr="00B046C1">
        <w:rPr>
          <w:color w:val="000000"/>
          <w:sz w:val="28"/>
          <w:szCs w:val="28"/>
        </w:rPr>
        <w:t>, слишком резкий перепад между температурой воздуха на улице и внутри помещения</w:t>
      </w:r>
      <w:r>
        <w:rPr>
          <w:color w:val="000000"/>
          <w:sz w:val="28"/>
          <w:szCs w:val="28"/>
        </w:rPr>
        <w:t>.</w:t>
      </w:r>
      <w:r w:rsidRPr="00B046C1">
        <w:rPr>
          <w:color w:val="000000"/>
          <w:sz w:val="28"/>
          <w:szCs w:val="28"/>
        </w:rPr>
        <w:t xml:space="preserve"> </w:t>
      </w:r>
      <w:r w:rsidRPr="00B046C1">
        <w:rPr>
          <w:bCs/>
          <w:color w:val="000000"/>
          <w:sz w:val="28"/>
          <w:szCs w:val="28"/>
        </w:rPr>
        <w:t>Нарушение правил эксплуатации и ухода за кондиционерами</w:t>
      </w:r>
      <w:r w:rsidRPr="00B046C1">
        <w:rPr>
          <w:color w:val="000000"/>
          <w:sz w:val="28"/>
          <w:szCs w:val="28"/>
        </w:rPr>
        <w:t>, нуждающимися в регулярной замене фильтров и антибактериальной обработке, а также профилактике.</w:t>
      </w:r>
    </w:p>
    <w:p w:rsidR="006B2287" w:rsidRPr="00B046C1" w:rsidRDefault="006B2287" w:rsidP="00AA6793">
      <w:pPr>
        <w:pStyle w:val="block"/>
        <w:spacing w:after="0"/>
        <w:jc w:val="both"/>
        <w:rPr>
          <w:sz w:val="28"/>
          <w:szCs w:val="28"/>
        </w:rPr>
      </w:pPr>
      <w:r w:rsidRPr="00B046C1">
        <w:rPr>
          <w:bCs/>
          <w:color w:val="000000"/>
          <w:sz w:val="28"/>
          <w:szCs w:val="28"/>
        </w:rPr>
        <w:tab/>
      </w:r>
      <w:r w:rsidRPr="00B046C1">
        <w:rPr>
          <w:color w:val="000000"/>
          <w:sz w:val="28"/>
          <w:szCs w:val="28"/>
        </w:rPr>
        <w:t xml:space="preserve">Кондиционеры, их внутренние части и воздух, проходящий через устройства, являются рассадником различных микроорганизмов, и некоторые из них — настоящие «вредители» для человеческого организма. В течение одного часа работы обычного домашнего кондиционера через него пролетают порядка 90 тысяч микроорганизмов! При этом некоторые из них не спешат покинуть свое новое пристанище и оседают на фильтрах и других внутренних частях. Другие же распространяются вместе с выходящим воздухом на все поверхности помещения: потолок, стены, мебель, пол. </w:t>
      </w:r>
      <w:r>
        <w:rPr>
          <w:color w:val="000000"/>
          <w:sz w:val="28"/>
          <w:szCs w:val="28"/>
        </w:rPr>
        <w:t>К</w:t>
      </w:r>
      <w:r w:rsidRPr="005E49DA">
        <w:rPr>
          <w:color w:val="000000"/>
          <w:sz w:val="28"/>
          <w:szCs w:val="28"/>
        </w:rPr>
        <w:t>огда мы вдыхаем воздух, циркулирующий в комнате,</w:t>
      </w:r>
      <w:r w:rsidRPr="00B046C1">
        <w:rPr>
          <w:b/>
          <w:color w:val="000000"/>
          <w:sz w:val="28"/>
          <w:szCs w:val="28"/>
        </w:rPr>
        <w:t xml:space="preserve"> </w:t>
      </w:r>
      <w:r w:rsidRPr="00B046C1">
        <w:rPr>
          <w:color w:val="000000"/>
          <w:sz w:val="28"/>
          <w:szCs w:val="28"/>
        </w:rPr>
        <w:t>эти маленькие и, казалось бы, безобидные путешественники попадают на наши слизистые. Да</w:t>
      </w:r>
      <w:r>
        <w:rPr>
          <w:color w:val="000000"/>
          <w:sz w:val="28"/>
          <w:szCs w:val="28"/>
        </w:rPr>
        <w:t>,</w:t>
      </w:r>
      <w:r w:rsidRPr="00B046C1">
        <w:rPr>
          <w:color w:val="000000"/>
          <w:sz w:val="28"/>
          <w:szCs w:val="28"/>
        </w:rPr>
        <w:t xml:space="preserve"> большинство из них не опасны для здорового человеческого организма, но часть способна возбуждать инфекцию, именуемую «болезнь легионеров», или легионеллез. </w:t>
      </w:r>
      <w:r w:rsidRPr="00B046C1">
        <w:rPr>
          <w:sz w:val="28"/>
          <w:szCs w:val="28"/>
        </w:rPr>
        <w:t>Недавнее исследование, проведенное в офисах и частных домах Америки, выявило, что 60% кондиционеров имеют бактерии на фильтрах.</w:t>
      </w:r>
    </w:p>
    <w:p w:rsidR="006B2287" w:rsidRPr="00B046C1" w:rsidRDefault="006B2287" w:rsidP="00134B3E">
      <w:pPr>
        <w:pStyle w:val="block"/>
        <w:spacing w:after="0"/>
        <w:jc w:val="both"/>
        <w:rPr>
          <w:color w:val="000000"/>
          <w:sz w:val="28"/>
          <w:szCs w:val="28"/>
        </w:rPr>
      </w:pPr>
      <w:r w:rsidRPr="00B046C1">
        <w:rPr>
          <w:color w:val="000000"/>
          <w:sz w:val="28"/>
          <w:szCs w:val="28"/>
        </w:rPr>
        <w:tab/>
      </w:r>
      <w:r w:rsidRPr="003F2E0B">
        <w:rPr>
          <w:color w:val="000000"/>
          <w:sz w:val="28"/>
          <w:szCs w:val="28"/>
          <w:u w:val="single"/>
        </w:rPr>
        <w:t>Главная мера профилактики легионеллеза</w:t>
      </w:r>
      <w:r>
        <w:rPr>
          <w:color w:val="000000"/>
          <w:sz w:val="28"/>
          <w:szCs w:val="28"/>
        </w:rPr>
        <w:t>:</w:t>
      </w:r>
      <w:r w:rsidRPr="00B046C1">
        <w:rPr>
          <w:color w:val="000000"/>
          <w:sz w:val="28"/>
          <w:szCs w:val="28"/>
        </w:rPr>
        <w:t xml:space="preserve"> своевременная замена фильтров в кондиционирующих устройствах и очищение вентиляционных систем (несколько раз в год), регулярная влажная уборка помещений, где он</w:t>
      </w:r>
      <w:r>
        <w:rPr>
          <w:color w:val="000000"/>
          <w:sz w:val="28"/>
          <w:szCs w:val="28"/>
        </w:rPr>
        <w:t>и</w:t>
      </w:r>
      <w:r w:rsidRPr="00B046C1">
        <w:rPr>
          <w:color w:val="000000"/>
          <w:sz w:val="28"/>
          <w:szCs w:val="28"/>
        </w:rPr>
        <w:t xml:space="preserve"> использу</w:t>
      </w:r>
      <w:r>
        <w:rPr>
          <w:color w:val="000000"/>
          <w:sz w:val="28"/>
          <w:szCs w:val="28"/>
        </w:rPr>
        <w:t>ю</w:t>
      </w:r>
      <w:r w:rsidRPr="00B046C1">
        <w:rPr>
          <w:color w:val="000000"/>
          <w:sz w:val="28"/>
          <w:szCs w:val="28"/>
        </w:rPr>
        <w:t>тся: мытье полов, стен, потолков, душевых кабин, ванн и другой сантехники с использованием горячей (выше 80ºС) воды и/или дезинфицирующих средств на основе хлора. В медицинских учреждениях — обязательная дезинфекция и очистка медицинского оборудования.</w:t>
      </w:r>
    </w:p>
    <w:p w:rsidR="006B2287" w:rsidRPr="00AA6793" w:rsidRDefault="006B2287" w:rsidP="00AA6793">
      <w:pPr>
        <w:pStyle w:val="block"/>
        <w:spacing w:after="0"/>
        <w:jc w:val="both"/>
        <w:rPr>
          <w:sz w:val="28"/>
          <w:szCs w:val="28"/>
        </w:rPr>
      </w:pPr>
      <w:r w:rsidRPr="00B046C1">
        <w:rPr>
          <w:color w:val="000000"/>
        </w:rPr>
        <w:tab/>
      </w:r>
      <w:r w:rsidRPr="00AA6793">
        <w:rPr>
          <w:sz w:val="28"/>
          <w:szCs w:val="28"/>
        </w:rPr>
        <w:t xml:space="preserve"> После долгого отсутствия дома, перед использованием воды, откройте краны и подождите, пока стечет несколько литров. Заливайте в увлажнители воздуха только кипяченую воду.</w:t>
      </w:r>
    </w:p>
    <w:p w:rsidR="006B2287" w:rsidRDefault="006B2287" w:rsidP="00134B3E">
      <w:pPr>
        <w:pStyle w:val="block"/>
        <w:spacing w:after="0"/>
        <w:jc w:val="both"/>
        <w:rPr>
          <w:color w:val="000000"/>
          <w:sz w:val="28"/>
          <w:szCs w:val="28"/>
        </w:rPr>
      </w:pPr>
      <w:r w:rsidRPr="00B046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B046C1">
        <w:rPr>
          <w:color w:val="000000"/>
          <w:sz w:val="28"/>
          <w:szCs w:val="28"/>
        </w:rPr>
        <w:t>Почаще гуляйте на свежем воздухе, старайтесь не находиться весь рабочий день в помещении с кондиционером</w:t>
      </w:r>
      <w:r>
        <w:rPr>
          <w:color w:val="000000"/>
          <w:sz w:val="28"/>
          <w:szCs w:val="28"/>
        </w:rPr>
        <w:t>.</w:t>
      </w:r>
    </w:p>
    <w:p w:rsidR="006B2287" w:rsidRPr="00B046C1" w:rsidRDefault="006B2287" w:rsidP="00553265">
      <w:pPr>
        <w:pStyle w:val="block"/>
        <w:spacing w:after="0"/>
        <w:jc w:val="both"/>
        <w:rPr>
          <w:sz w:val="28"/>
          <w:szCs w:val="28"/>
        </w:rPr>
      </w:pPr>
      <w:r w:rsidRPr="00B046C1">
        <w:rPr>
          <w:color w:val="000000"/>
          <w:sz w:val="28"/>
          <w:szCs w:val="28"/>
        </w:rPr>
        <w:tab/>
      </w:r>
      <w:r w:rsidRPr="00B046C1">
        <w:rPr>
          <w:sz w:val="28"/>
          <w:szCs w:val="28"/>
        </w:rPr>
        <w:t xml:space="preserve">За период 2017-2018 годов лабораторией диагностики вирусных и особо опасных инфекций Гомельского областного ЦГЭ и ОЗ исследовано  1954 пробы объектов внешней среды, </w:t>
      </w:r>
      <w:r>
        <w:rPr>
          <w:sz w:val="28"/>
          <w:szCs w:val="28"/>
        </w:rPr>
        <w:t xml:space="preserve">на 15% объектов </w:t>
      </w:r>
      <w:r w:rsidRPr="00B046C1">
        <w:rPr>
          <w:sz w:val="28"/>
          <w:szCs w:val="28"/>
        </w:rPr>
        <w:t>выделена легионелла</w:t>
      </w:r>
      <w:r>
        <w:rPr>
          <w:sz w:val="28"/>
          <w:szCs w:val="28"/>
        </w:rPr>
        <w:t xml:space="preserve"> из внешней среды</w:t>
      </w:r>
      <w:r w:rsidRPr="00B046C1">
        <w:rPr>
          <w:sz w:val="28"/>
          <w:szCs w:val="28"/>
        </w:rPr>
        <w:t>.</w:t>
      </w:r>
    </w:p>
    <w:p w:rsidR="006B2287" w:rsidRDefault="006B2287" w:rsidP="00553265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B046C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Исследовать объекты наиболее вероятного риска заражения </w:t>
      </w:r>
      <w:r w:rsidRPr="00B046C1">
        <w:rPr>
          <w:rFonts w:ascii="Times New Roman" w:hAnsi="Times New Roman"/>
          <w:color w:val="000000"/>
          <w:sz w:val="28"/>
          <w:szCs w:val="28"/>
        </w:rPr>
        <w:t xml:space="preserve">на платной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B046C1">
        <w:rPr>
          <w:rFonts w:ascii="Times New Roman" w:hAnsi="Times New Roman"/>
          <w:color w:val="000000"/>
          <w:sz w:val="28"/>
          <w:szCs w:val="28"/>
        </w:rPr>
        <w:t xml:space="preserve">наличие легионелл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в </w:t>
      </w:r>
      <w:r w:rsidRPr="00B046C1">
        <w:rPr>
          <w:rFonts w:ascii="Times New Roman" w:hAnsi="Times New Roman"/>
          <w:color w:val="000000"/>
          <w:sz w:val="28"/>
          <w:szCs w:val="28"/>
        </w:rPr>
        <w:t>Государственно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046C1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046C1">
        <w:rPr>
          <w:rFonts w:ascii="Times New Roman" w:hAnsi="Times New Roman"/>
          <w:color w:val="000000"/>
          <w:sz w:val="28"/>
          <w:szCs w:val="28"/>
        </w:rPr>
        <w:t xml:space="preserve"> «Гомельский областной центр гигиены, эпидемиологии и общественного здоровья»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расположенным </w:t>
      </w:r>
      <w:r w:rsidRPr="00B046C1">
        <w:rPr>
          <w:rFonts w:ascii="Times New Roman" w:hAnsi="Times New Roman"/>
          <w:color w:val="000000"/>
          <w:sz w:val="28"/>
          <w:szCs w:val="28"/>
        </w:rPr>
        <w:t>по адресу: г.Гомель, ул. Моисеенко, 49</w:t>
      </w:r>
      <w:r>
        <w:rPr>
          <w:rFonts w:ascii="Times New Roman" w:hAnsi="Times New Roman"/>
          <w:color w:val="000000"/>
          <w:sz w:val="28"/>
          <w:szCs w:val="28"/>
        </w:rPr>
        <w:t xml:space="preserve"> (телефоны для консультаций: 8 (0232) 75-59-31;</w:t>
      </w:r>
      <w:r w:rsidRPr="005532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 (0232) 70-17-93).</w:t>
      </w:r>
    </w:p>
    <w:p w:rsidR="006B2287" w:rsidRPr="00AA6793" w:rsidRDefault="006B2287" w:rsidP="00AA6793">
      <w:pPr>
        <w:pStyle w:val="NormalWeb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A6793">
        <w:rPr>
          <w:rStyle w:val="Emphasis"/>
          <w:bCs/>
          <w:i w:val="0"/>
          <w:sz w:val="28"/>
          <w:szCs w:val="28"/>
        </w:rPr>
        <w:t>Соблюдение правил предосторожности позволит Вам и Вашим близким избежать заболевания легионеллезом!</w:t>
      </w:r>
    </w:p>
    <w:p w:rsidR="006B2287" w:rsidRPr="00AA6793" w:rsidRDefault="006B2287" w:rsidP="00AA6793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sectPr w:rsidR="006B2287" w:rsidRPr="00AA6793" w:rsidSect="00E6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9A9"/>
    <w:multiLevelType w:val="hybridMultilevel"/>
    <w:tmpl w:val="5EA0B934"/>
    <w:lvl w:ilvl="0" w:tplc="852A24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20F9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BC50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7C01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1A7B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AA75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8C6C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E27A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C6DD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62D7C99"/>
    <w:multiLevelType w:val="multilevel"/>
    <w:tmpl w:val="268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904BB"/>
    <w:multiLevelType w:val="hybridMultilevel"/>
    <w:tmpl w:val="96AE2616"/>
    <w:lvl w:ilvl="0" w:tplc="7A7092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8264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1A3C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D404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F61A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4076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0071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4813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8823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470"/>
    <w:rsid w:val="00062F02"/>
    <w:rsid w:val="00080B85"/>
    <w:rsid w:val="000853C3"/>
    <w:rsid w:val="00134B3E"/>
    <w:rsid w:val="00176FD6"/>
    <w:rsid w:val="00196C9F"/>
    <w:rsid w:val="00197544"/>
    <w:rsid w:val="001B0607"/>
    <w:rsid w:val="001C79D5"/>
    <w:rsid w:val="00201AEE"/>
    <w:rsid w:val="0023239D"/>
    <w:rsid w:val="002718A3"/>
    <w:rsid w:val="00284D2C"/>
    <w:rsid w:val="002B4ACB"/>
    <w:rsid w:val="002E5DB6"/>
    <w:rsid w:val="00334DB8"/>
    <w:rsid w:val="00340515"/>
    <w:rsid w:val="00353159"/>
    <w:rsid w:val="00361D8F"/>
    <w:rsid w:val="00362912"/>
    <w:rsid w:val="00365AB3"/>
    <w:rsid w:val="0038385D"/>
    <w:rsid w:val="003C22D3"/>
    <w:rsid w:val="003E03E3"/>
    <w:rsid w:val="003E20AD"/>
    <w:rsid w:val="003F2E0B"/>
    <w:rsid w:val="00426AB3"/>
    <w:rsid w:val="0044646D"/>
    <w:rsid w:val="004475C6"/>
    <w:rsid w:val="0048761E"/>
    <w:rsid w:val="004B0E94"/>
    <w:rsid w:val="004D16F4"/>
    <w:rsid w:val="004E7564"/>
    <w:rsid w:val="004E783C"/>
    <w:rsid w:val="00504EDC"/>
    <w:rsid w:val="005175B5"/>
    <w:rsid w:val="00534312"/>
    <w:rsid w:val="00553265"/>
    <w:rsid w:val="00577BA4"/>
    <w:rsid w:val="005A2399"/>
    <w:rsid w:val="005B5C46"/>
    <w:rsid w:val="005E49DA"/>
    <w:rsid w:val="005E7F92"/>
    <w:rsid w:val="005F12B3"/>
    <w:rsid w:val="00603679"/>
    <w:rsid w:val="006667A3"/>
    <w:rsid w:val="00674470"/>
    <w:rsid w:val="006810DD"/>
    <w:rsid w:val="0068677E"/>
    <w:rsid w:val="006B2287"/>
    <w:rsid w:val="006C3647"/>
    <w:rsid w:val="006C3914"/>
    <w:rsid w:val="006C5D8D"/>
    <w:rsid w:val="006E0756"/>
    <w:rsid w:val="00704E4F"/>
    <w:rsid w:val="00710B9B"/>
    <w:rsid w:val="0074448D"/>
    <w:rsid w:val="00782608"/>
    <w:rsid w:val="00782FBF"/>
    <w:rsid w:val="007A52E6"/>
    <w:rsid w:val="007A5E24"/>
    <w:rsid w:val="007B78A6"/>
    <w:rsid w:val="007C07AE"/>
    <w:rsid w:val="00841273"/>
    <w:rsid w:val="00842295"/>
    <w:rsid w:val="00885A10"/>
    <w:rsid w:val="0089089B"/>
    <w:rsid w:val="008E430C"/>
    <w:rsid w:val="00913C95"/>
    <w:rsid w:val="00937489"/>
    <w:rsid w:val="00977264"/>
    <w:rsid w:val="009C7D27"/>
    <w:rsid w:val="00A603FD"/>
    <w:rsid w:val="00A97EE9"/>
    <w:rsid w:val="00AA6793"/>
    <w:rsid w:val="00AE3038"/>
    <w:rsid w:val="00AE6ED2"/>
    <w:rsid w:val="00B01C9C"/>
    <w:rsid w:val="00B046C1"/>
    <w:rsid w:val="00B215BF"/>
    <w:rsid w:val="00B3125A"/>
    <w:rsid w:val="00B81DC4"/>
    <w:rsid w:val="00BC7DCE"/>
    <w:rsid w:val="00BE7F2F"/>
    <w:rsid w:val="00C17B9B"/>
    <w:rsid w:val="00C83FF8"/>
    <w:rsid w:val="00CE4D93"/>
    <w:rsid w:val="00D33D34"/>
    <w:rsid w:val="00DA773E"/>
    <w:rsid w:val="00DD607A"/>
    <w:rsid w:val="00DF2103"/>
    <w:rsid w:val="00DF3E2F"/>
    <w:rsid w:val="00E1309C"/>
    <w:rsid w:val="00E3139D"/>
    <w:rsid w:val="00E60636"/>
    <w:rsid w:val="00E93237"/>
    <w:rsid w:val="00F01D4A"/>
    <w:rsid w:val="00F02669"/>
    <w:rsid w:val="00F05D46"/>
    <w:rsid w:val="00F92CD8"/>
    <w:rsid w:val="00FE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4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7447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7447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74470"/>
    <w:rPr>
      <w:rFonts w:cs="Times New Roman"/>
      <w:i/>
      <w:iCs/>
    </w:rPr>
  </w:style>
  <w:style w:type="character" w:customStyle="1" w:styleId="bold1">
    <w:name w:val="bold1"/>
    <w:basedOn w:val="DefaultParagraphFont"/>
    <w:uiPriority w:val="99"/>
    <w:rsid w:val="00977264"/>
    <w:rPr>
      <w:rFonts w:cs="Times New Roman"/>
      <w:b/>
      <w:bCs/>
    </w:rPr>
  </w:style>
  <w:style w:type="paragraph" w:customStyle="1" w:styleId="block">
    <w:name w:val="block"/>
    <w:basedOn w:val="Normal"/>
    <w:uiPriority w:val="99"/>
    <w:rsid w:val="0097726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67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7A3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1009</Words>
  <Characters>5753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Легионеллез  -  это  опасно</dc:title>
  <dc:subject/>
  <dc:creator>Науменко Татьяна В.</dc:creator>
  <cp:keywords/>
  <dc:description/>
  <cp:lastModifiedBy>1</cp:lastModifiedBy>
  <cp:revision>4</cp:revision>
  <cp:lastPrinted>2019-04-25T09:59:00Z</cp:lastPrinted>
  <dcterms:created xsi:type="dcterms:W3CDTF">2019-04-25T09:51:00Z</dcterms:created>
  <dcterms:modified xsi:type="dcterms:W3CDTF">2019-04-25T10:50:00Z</dcterms:modified>
</cp:coreProperties>
</file>