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09" w:rsidRDefault="00F97509" w:rsidP="006C2A0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</w:p>
    <w:p w:rsidR="00F97509" w:rsidRDefault="00F97509" w:rsidP="006C2A0B">
      <w:pPr>
        <w:spacing w:line="280" w:lineRule="exact"/>
        <w:rPr>
          <w:sz w:val="30"/>
          <w:szCs w:val="30"/>
        </w:rPr>
      </w:pPr>
    </w:p>
    <w:p w:rsidR="00F97509" w:rsidRDefault="00F97509" w:rsidP="006C2A0B">
      <w:pPr>
        <w:spacing w:line="280" w:lineRule="exact"/>
        <w:rPr>
          <w:sz w:val="30"/>
          <w:szCs w:val="30"/>
        </w:rPr>
      </w:pPr>
    </w:p>
    <w:p w:rsidR="00F97509" w:rsidRDefault="00F97509" w:rsidP="006C2A0B">
      <w:pPr>
        <w:spacing w:line="280" w:lineRule="exact"/>
        <w:rPr>
          <w:sz w:val="30"/>
          <w:szCs w:val="30"/>
        </w:rPr>
      </w:pPr>
    </w:p>
    <w:p w:rsidR="00F97509" w:rsidRDefault="00F97509" w:rsidP="006C2A0B">
      <w:pPr>
        <w:spacing w:line="280" w:lineRule="exact"/>
        <w:rPr>
          <w:sz w:val="30"/>
          <w:szCs w:val="30"/>
        </w:rPr>
      </w:pPr>
    </w:p>
    <w:p w:rsidR="00F97509" w:rsidRDefault="00F97509" w:rsidP="006C2A0B">
      <w:pPr>
        <w:spacing w:line="280" w:lineRule="exact"/>
        <w:rPr>
          <w:sz w:val="32"/>
          <w:szCs w:val="32"/>
        </w:rPr>
      </w:pPr>
    </w:p>
    <w:p w:rsidR="00F97509" w:rsidRDefault="00F97509" w:rsidP="006C2A0B">
      <w:pPr>
        <w:spacing w:line="280" w:lineRule="exact"/>
        <w:rPr>
          <w:sz w:val="32"/>
          <w:szCs w:val="32"/>
        </w:rPr>
      </w:pPr>
    </w:p>
    <w:p w:rsidR="00F97509" w:rsidRDefault="00F97509" w:rsidP="006C2A0B">
      <w:pPr>
        <w:spacing w:line="280" w:lineRule="exact"/>
        <w:rPr>
          <w:sz w:val="32"/>
          <w:szCs w:val="32"/>
        </w:rPr>
      </w:pPr>
    </w:p>
    <w:p w:rsidR="00F97509" w:rsidRDefault="00F97509" w:rsidP="0057452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333333"/>
          <w:sz w:val="29"/>
          <w:szCs w:val="29"/>
        </w:rPr>
      </w:pPr>
      <w:r>
        <w:rPr>
          <w:rStyle w:val="apple-converted-space"/>
          <w:rFonts w:cs="Arial"/>
          <w:color w:val="333333"/>
          <w:sz w:val="33"/>
          <w:szCs w:val="33"/>
        </w:rPr>
        <w:t xml:space="preserve">О </w:t>
      </w:r>
      <w:r>
        <w:rPr>
          <w:rStyle w:val="apple-converted-space"/>
          <w:rFonts w:ascii="inherit" w:hAnsi="inherit" w:cs="Arial"/>
          <w:color w:val="333333"/>
          <w:sz w:val="33"/>
          <w:szCs w:val="33"/>
        </w:rPr>
        <w:t> </w:t>
      </w:r>
      <w:r>
        <w:rPr>
          <w:rStyle w:val="a5"/>
          <w:rFonts w:ascii="inherit" w:hAnsi="inherit" w:cs="Arial" w:hint="eastAsia"/>
          <w:b/>
          <w:bCs/>
          <w:color w:val="333333"/>
          <w:sz w:val="33"/>
          <w:szCs w:val="33"/>
        </w:rPr>
        <w:t>проведении</w:t>
      </w:r>
      <w:r>
        <w:rPr>
          <w:rStyle w:val="a5"/>
          <w:rFonts w:ascii="inherit" w:hAnsi="inherit" w:cs="Arial"/>
          <w:b/>
          <w:bCs/>
          <w:color w:val="333333"/>
          <w:sz w:val="33"/>
          <w:szCs w:val="33"/>
        </w:rPr>
        <w:t xml:space="preserve"> </w:t>
      </w:r>
      <w:r>
        <w:rPr>
          <w:rStyle w:val="a5"/>
          <w:rFonts w:ascii="inherit" w:hAnsi="inherit" w:cs="Arial" w:hint="eastAsia"/>
          <w:b/>
          <w:bCs/>
          <w:color w:val="333333"/>
          <w:sz w:val="33"/>
          <w:szCs w:val="33"/>
        </w:rPr>
        <w:t>радиационного</w:t>
      </w:r>
      <w:r>
        <w:rPr>
          <w:rStyle w:val="a5"/>
          <w:rFonts w:ascii="inherit" w:hAnsi="inherit" w:cs="Arial"/>
          <w:b/>
          <w:bCs/>
          <w:color w:val="333333"/>
          <w:sz w:val="33"/>
          <w:szCs w:val="33"/>
        </w:rPr>
        <w:t xml:space="preserve"> </w:t>
      </w:r>
      <w:r>
        <w:rPr>
          <w:rStyle w:val="a5"/>
          <w:rFonts w:ascii="inherit" w:hAnsi="inherit" w:cs="Arial" w:hint="eastAsia"/>
          <w:b/>
          <w:bCs/>
          <w:color w:val="333333"/>
          <w:sz w:val="33"/>
          <w:szCs w:val="33"/>
        </w:rPr>
        <w:t>контроля</w:t>
      </w:r>
    </w:p>
    <w:p w:rsidR="00F97509" w:rsidRDefault="00C53911" w:rsidP="00574529">
      <w:pPr>
        <w:pStyle w:val="a6"/>
        <w:shd w:val="clear" w:color="auto" w:fill="FFFFFF"/>
        <w:spacing w:before="0" w:beforeAutospacing="0" w:after="0" w:afterAutospacing="0" w:line="389" w:lineRule="atLeast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hyperlink r:id="rId4" w:history="1">
        <w:r w:rsidRPr="00C53911">
          <w:rPr>
            <w:rFonts w:ascii="inherit" w:hAnsi="inherit" w:cs="Arial"/>
            <w:color w:val="3366CC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melgcge.by/wp-content/uploads/2014/10/radioactive-products-1323156816_70.jp" style="width:225.4pt;height:169.05pt" o:button="t">
              <v:imagedata r:id="rId5" r:href="rId6"/>
            </v:shape>
          </w:pict>
        </w:r>
      </w:hyperlink>
      <w:r w:rsidR="00F97509">
        <w:rPr>
          <w:rFonts w:ascii="Arial" w:hAnsi="Arial" w:cs="Arial"/>
          <w:color w:val="333333"/>
          <w:sz w:val="27"/>
          <w:szCs w:val="27"/>
        </w:rPr>
        <w:t xml:space="preserve"> С наступлением сезона массового сбора ягод, грибов, лекарственных трав государственное учреждение «Лоевский районный центр гигиены и эпидемиологии» информирует, что в </w:t>
      </w:r>
      <w:proofErr w:type="spellStart"/>
      <w:r w:rsidR="00F97509">
        <w:rPr>
          <w:rFonts w:ascii="Arial" w:hAnsi="Arial" w:cs="Arial"/>
          <w:color w:val="333333"/>
          <w:sz w:val="27"/>
          <w:szCs w:val="27"/>
        </w:rPr>
        <w:t>Лоевском</w:t>
      </w:r>
      <w:proofErr w:type="spellEnd"/>
      <w:r w:rsidR="00F97509">
        <w:rPr>
          <w:rFonts w:ascii="Arial" w:hAnsi="Arial" w:cs="Arial"/>
          <w:color w:val="333333"/>
          <w:sz w:val="27"/>
          <w:szCs w:val="27"/>
        </w:rPr>
        <w:t xml:space="preserve"> районе есть места, где дикорастущая продукция (грибы, ягоды, лекарственные травы и др.), а также мясо диких животных и рыба местного улова могут представлять угрозу для здоровья людей.</w:t>
      </w:r>
    </w:p>
    <w:p w:rsidR="00F97509" w:rsidRDefault="00F97509" w:rsidP="00574529">
      <w:pPr>
        <w:pStyle w:val="a6"/>
        <w:shd w:val="clear" w:color="auto" w:fill="FFFFFF"/>
        <w:spacing w:before="0" w:beforeAutospacing="0" w:after="195" w:afterAutospacing="0" w:line="389" w:lineRule="atLeast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Центр гигиены предупреждает, что вся дикорастущая продукция (грибы, ягоды, лекарственные травы и др.), а также мясо диких животных и рыба местного улова, приобретенные вне рыночных образований у случайных продавцов, без радиационного контроля могут быть опасны.</w:t>
      </w:r>
    </w:p>
    <w:p w:rsidR="00F97509" w:rsidRDefault="00F97509" w:rsidP="00574529">
      <w:pPr>
        <w:pStyle w:val="a6"/>
        <w:shd w:val="clear" w:color="auto" w:fill="FFFFFF"/>
        <w:spacing w:before="0" w:beforeAutospacing="0" w:after="195" w:afterAutospacing="0" w:line="389" w:lineRule="atLeast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покупке на рынках дикорастущей продукции, а также мяса диких животных и рыбы местного улова требуйте у продавцов талон ветеринарно-санитарной экспертизы, гарантирующий определение содержания радионуклидов в продукции.</w:t>
      </w:r>
    </w:p>
    <w:p w:rsidR="00F97509" w:rsidRDefault="00F97509" w:rsidP="00553DC4">
      <w:pPr>
        <w:pStyle w:val="a6"/>
        <w:shd w:val="clear" w:color="auto" w:fill="FFFFFF"/>
        <w:spacing w:before="0" w:beforeAutospacing="0" w:after="195" w:afterAutospacing="0" w:line="389" w:lineRule="atLeast"/>
        <w:jc w:val="both"/>
        <w:textAlignment w:val="baseline"/>
        <w:rPr>
          <w:sz w:val="32"/>
          <w:szCs w:val="32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Определение содержания радионуклидов в продукции можно провести в аккредитованных лабораториях ветеринарно-санитарной экспертизы и в лаборатории физических факторов государственного учреждения «Лоевский районный центр гигиены, эпидемиологии» по адресу: ул. Мелиораторов,4, г.п.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Лоев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телефон (02347) 41351.</w:t>
      </w:r>
    </w:p>
    <w:sectPr w:rsidR="00F97509" w:rsidSect="004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02A"/>
    <w:rsid w:val="00041C36"/>
    <w:rsid w:val="00067316"/>
    <w:rsid w:val="000D1088"/>
    <w:rsid w:val="000D6216"/>
    <w:rsid w:val="000F4E7B"/>
    <w:rsid w:val="001C1373"/>
    <w:rsid w:val="001F0B61"/>
    <w:rsid w:val="00240396"/>
    <w:rsid w:val="00240862"/>
    <w:rsid w:val="002603AE"/>
    <w:rsid w:val="003575C2"/>
    <w:rsid w:val="00426ECC"/>
    <w:rsid w:val="004630B1"/>
    <w:rsid w:val="00466D45"/>
    <w:rsid w:val="004D5D92"/>
    <w:rsid w:val="00512EE1"/>
    <w:rsid w:val="00553DC4"/>
    <w:rsid w:val="00574529"/>
    <w:rsid w:val="00576329"/>
    <w:rsid w:val="005942E7"/>
    <w:rsid w:val="005E2814"/>
    <w:rsid w:val="006C2A0B"/>
    <w:rsid w:val="006D0C26"/>
    <w:rsid w:val="007029E0"/>
    <w:rsid w:val="007700BF"/>
    <w:rsid w:val="00781AEE"/>
    <w:rsid w:val="008B5E28"/>
    <w:rsid w:val="009E66F0"/>
    <w:rsid w:val="009F6070"/>
    <w:rsid w:val="00A45C55"/>
    <w:rsid w:val="00A714A2"/>
    <w:rsid w:val="00A77B48"/>
    <w:rsid w:val="00AD5D60"/>
    <w:rsid w:val="00AF0E4C"/>
    <w:rsid w:val="00BD432F"/>
    <w:rsid w:val="00C1616E"/>
    <w:rsid w:val="00C41BFE"/>
    <w:rsid w:val="00C53911"/>
    <w:rsid w:val="00C91290"/>
    <w:rsid w:val="00C92F60"/>
    <w:rsid w:val="00D5702A"/>
    <w:rsid w:val="00DB6C5B"/>
    <w:rsid w:val="00DE38C0"/>
    <w:rsid w:val="00E310C5"/>
    <w:rsid w:val="00E8079E"/>
    <w:rsid w:val="00EA3E3F"/>
    <w:rsid w:val="00EC2EFA"/>
    <w:rsid w:val="00F355B9"/>
    <w:rsid w:val="00F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F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locked/>
    <w:rsid w:val="00574529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10DA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92F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2F60"/>
    <w:rPr>
      <w:rFonts w:ascii="Segoe UI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99"/>
    <w:qFormat/>
    <w:locked/>
    <w:rsid w:val="0057452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74529"/>
    <w:rPr>
      <w:rFonts w:cs="Times New Roman"/>
    </w:rPr>
  </w:style>
  <w:style w:type="paragraph" w:styleId="a6">
    <w:name w:val="Normal (Web)"/>
    <w:basedOn w:val="a"/>
    <w:uiPriority w:val="99"/>
    <w:rsid w:val="00574529"/>
    <w:pPr>
      <w:spacing w:before="100" w:beforeAutospacing="1" w:after="100" w:afterAutospacing="1"/>
    </w:pPr>
    <w:rPr>
      <w:rFonts w:eastAsia="Calibri"/>
    </w:rPr>
  </w:style>
  <w:style w:type="character" w:styleId="a7">
    <w:name w:val="Emphasis"/>
    <w:basedOn w:val="a0"/>
    <w:uiPriority w:val="99"/>
    <w:qFormat/>
    <w:locked/>
    <w:rsid w:val="005745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gomelgcge.by/wp-content/uploads/2014/10/radioactive-products-1323156816_70-300x22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melgcge.by/wp-content/uploads/2014/10/radioactive-products-1323156816_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1</dc:creator>
  <cp:keywords/>
  <dc:description/>
  <cp:lastModifiedBy>user</cp:lastModifiedBy>
  <cp:revision>5</cp:revision>
  <cp:lastPrinted>2019-04-26T05:43:00Z</cp:lastPrinted>
  <dcterms:created xsi:type="dcterms:W3CDTF">2003-12-31T22:07:00Z</dcterms:created>
  <dcterms:modified xsi:type="dcterms:W3CDTF">2019-04-30T10:26:00Z</dcterms:modified>
</cp:coreProperties>
</file>