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0690">
        <w:rPr>
          <w:rFonts w:ascii="Times New Roman" w:hAnsi="Times New Roman" w:cs="Times New Roman"/>
          <w:sz w:val="28"/>
          <w:szCs w:val="28"/>
        </w:rPr>
        <w:t>Утверждены специфические санитарно-эпидемиологические требования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26.09.2019 № 663 «Об утверждении специфических санитарно-эпидемиологических требований к содержанию и эксплуатации санаторно-курортных и оздоровительных организаций» подготовлено Минздравом на основании Декрета Президента Республики Беларусь от 23 ноября 2017 г. № 7 «О развитии предпринимательства».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sz w:val="28"/>
          <w:szCs w:val="28"/>
        </w:rPr>
        <w:t>Специфические санитарно-эпидемиологические требования к содержанию и эксплуатации санаторно-курортных и оздоровительных организаций (далее – ССЭТ) разработаны на основе санитарно-эпидемиологических требований, изложенных в настоящее время в санитарных нормах и правилах: для оздоровительных организаций для детей (постановление Минздрава от 26.12.2012 № 205); для санаторно-курортных организаций для детей, взрослых и детей (постановление Минздрава от 26.06.2015 № 83); для санаторно-курортных и оздоровительных организаций (постановление Минздрава от 29.10.2012 № 168).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1B0690">
        <w:rPr>
          <w:rFonts w:ascii="Times New Roman" w:hAnsi="Times New Roman" w:cs="Times New Roman"/>
          <w:b/>
          <w:sz w:val="28"/>
          <w:szCs w:val="28"/>
        </w:rPr>
        <w:t>ССЭТ не отменяют</w:t>
      </w:r>
      <w:r w:rsidRPr="001B0690">
        <w:rPr>
          <w:rFonts w:ascii="Times New Roman" w:hAnsi="Times New Roman" w:cs="Times New Roman"/>
          <w:sz w:val="28"/>
          <w:szCs w:val="28"/>
        </w:rPr>
        <w:t xml:space="preserve"> санитарные нормы и правила. ССЭТ распространяются на все виды оздоровительных и санаторно-курортных организаций для детей, взрослых, взрослых и детей (далее – организация) вне зависимости от форм собственности и ведомственной принадлежности и обязательны для исполнения государственными органами, иными организациями, физическими лицами, в том числе индивидуальными предпринимателями, деятельность которых связана с проектированием, строительством, реконструкцией, деятельностью организаций, их перепрофилированием.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sz w:val="28"/>
          <w:szCs w:val="28"/>
        </w:rPr>
        <w:t>Действие документа не распространяется на санатории, предназначенные для лечения лиц, больных туберкулезом и психоневрологическими заболеваниями.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sz w:val="28"/>
          <w:szCs w:val="28"/>
        </w:rPr>
        <w:t>Кроме того, при осуществлении деятельности по оздоровлению, организаций следует руководствоваться главами 1 – 4 «Общих санитарно-эпидемиологических требований к содержанию и эксплуатации капитальных строений (зданий, сооружении), изолированных помещений и иных объектов, принадлежащих субъектам хозяйствования» (далее - ОСЭТ), утвержденных Декретом Президента № 7.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sz w:val="28"/>
          <w:szCs w:val="28"/>
        </w:rPr>
        <w:t xml:space="preserve">Таким образом, организациям </w:t>
      </w:r>
      <w:r w:rsidRPr="001B0690">
        <w:rPr>
          <w:rFonts w:ascii="Times New Roman" w:hAnsi="Times New Roman" w:cs="Times New Roman"/>
          <w:b/>
          <w:sz w:val="28"/>
          <w:szCs w:val="28"/>
        </w:rPr>
        <w:t>необходимо использовать 3 вида документов – ОСЭТ, ССЭТ и санитарные нормы и правила</w:t>
      </w:r>
      <w:r w:rsidRPr="001B0690">
        <w:rPr>
          <w:rFonts w:ascii="Times New Roman" w:hAnsi="Times New Roman" w:cs="Times New Roman"/>
          <w:sz w:val="28"/>
          <w:szCs w:val="28"/>
        </w:rPr>
        <w:t xml:space="preserve">. </w:t>
      </w:r>
      <w:r w:rsidRPr="001B0690">
        <w:rPr>
          <w:rFonts w:ascii="Times New Roman" w:hAnsi="Times New Roman" w:cs="Times New Roman"/>
          <w:sz w:val="28"/>
          <w:szCs w:val="28"/>
        </w:rPr>
        <w:lastRenderedPageBreak/>
        <w:t>Приоритетными документами являются ОСЭТ, ССЭТ. Изложенные в санитарных нормах и правилах требования, противоречащие ССЭТ, не применяются.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069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B0690">
        <w:rPr>
          <w:rFonts w:ascii="Times New Roman" w:hAnsi="Times New Roman" w:cs="Times New Roman"/>
          <w:i/>
          <w:sz w:val="28"/>
          <w:szCs w:val="28"/>
        </w:rPr>
        <w:t>. В соответствии с Декретом № 7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установленные в санитарных нормах и правилах, подлежат применению по усмотрению организаций и индивидуальных предпринимателей и могут не соблюдаться при условии обеспечения в процессе экономической деятельности безопасности, исключающей причинение вреда государственным или общественным интересам, окружающей среде, жизни, здоровью, законным интересам граждан.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sz w:val="28"/>
          <w:szCs w:val="28"/>
        </w:rPr>
        <w:t>С целью дифференцированного подхода в ССЭТ определены понятия организаций для детей и организаций для взрослых, включая объекты питания. Для организаций с пребыванием детей установлены более жесткие требования.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b/>
          <w:sz w:val="28"/>
          <w:szCs w:val="28"/>
        </w:rPr>
        <w:t>В сравнении с санитарными нормами и правилами в ССЭТ</w:t>
      </w:r>
      <w:r w:rsidRPr="001B0690">
        <w:rPr>
          <w:rFonts w:ascii="Times New Roman" w:hAnsi="Times New Roman" w:cs="Times New Roman"/>
          <w:sz w:val="28"/>
          <w:szCs w:val="28"/>
        </w:rPr>
        <w:t>: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690">
        <w:rPr>
          <w:rFonts w:ascii="Times New Roman" w:hAnsi="Times New Roman" w:cs="Times New Roman"/>
          <w:sz w:val="28"/>
          <w:szCs w:val="28"/>
        </w:rPr>
        <w:t>исключены требования, не являющиеся предметом санитарно-эпидемиологического нормирования (форма акта приемки оздоровительного лагеря с круглосуточным пребыванием детей, методика определения эффективности оздоровления детей, примерные перечни индивидуального и коллективного снаряжения туриста в походе, ограждение отопительных приборов и другое);</w:t>
      </w: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690">
        <w:rPr>
          <w:rFonts w:ascii="Times New Roman" w:hAnsi="Times New Roman" w:cs="Times New Roman"/>
          <w:sz w:val="28"/>
          <w:szCs w:val="28"/>
        </w:rPr>
        <w:t xml:space="preserve">исключено нормирование длительности </w:t>
      </w:r>
      <w:proofErr w:type="spellStart"/>
      <w:r w:rsidRPr="001B0690">
        <w:rPr>
          <w:rFonts w:ascii="Times New Roman" w:hAnsi="Times New Roman" w:cs="Times New Roman"/>
          <w:sz w:val="28"/>
          <w:szCs w:val="28"/>
        </w:rPr>
        <w:t>пересменки</w:t>
      </w:r>
      <w:proofErr w:type="spellEnd"/>
      <w:r w:rsidRPr="001B0690">
        <w:rPr>
          <w:rFonts w:ascii="Times New Roman" w:hAnsi="Times New Roman" w:cs="Times New Roman"/>
          <w:sz w:val="28"/>
          <w:szCs w:val="28"/>
        </w:rPr>
        <w:t xml:space="preserve"> в санаторно-курортных организациях;</w:t>
      </w: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690">
        <w:rPr>
          <w:rFonts w:ascii="Times New Roman" w:hAnsi="Times New Roman" w:cs="Times New Roman"/>
          <w:sz w:val="28"/>
          <w:szCs w:val="28"/>
        </w:rPr>
        <w:t>унифицированы и оптимизированы требования к устройству и содержанию объектов питания для взрослых и для детей, включая количество уборочного инвентаря, разделочного кухонного инвентаря, к мытью посуды ручным способом;</w:t>
      </w: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690">
        <w:rPr>
          <w:rFonts w:ascii="Times New Roman" w:hAnsi="Times New Roman" w:cs="Times New Roman"/>
          <w:sz w:val="28"/>
          <w:szCs w:val="28"/>
        </w:rPr>
        <w:t xml:space="preserve">исключены излишние требования (рекомендуемые объемы блюд, ведение </w:t>
      </w:r>
      <w:proofErr w:type="spellStart"/>
      <w:r w:rsidRPr="001B0690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1B0690">
        <w:rPr>
          <w:rFonts w:ascii="Times New Roman" w:hAnsi="Times New Roman" w:cs="Times New Roman"/>
          <w:sz w:val="28"/>
          <w:szCs w:val="28"/>
        </w:rPr>
        <w:t xml:space="preserve"> журнала скоропортящейся сырой продукции, отбор суточных проб и другое);</w:t>
      </w:r>
    </w:p>
    <w:p w:rsidR="001B0690" w:rsidRPr="001B0690" w:rsidRDefault="001B0690" w:rsidP="001B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690">
        <w:rPr>
          <w:rFonts w:ascii="Times New Roman" w:hAnsi="Times New Roman" w:cs="Times New Roman"/>
          <w:sz w:val="28"/>
          <w:szCs w:val="28"/>
        </w:rPr>
        <w:t>уточнены отдельные требования в части оценки пищевой ценности рационов питания детей (соотношение белков, жиров и углеводов), хранения приготовленных для детей готовых блюд;</w:t>
      </w: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90" w:rsidRPr="001B0690" w:rsidRDefault="001B0690" w:rsidP="001B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690">
        <w:rPr>
          <w:rFonts w:ascii="Times New Roman" w:hAnsi="Times New Roman" w:cs="Times New Roman"/>
          <w:sz w:val="28"/>
          <w:szCs w:val="28"/>
        </w:rPr>
        <w:t>вместе с тем, внесены дополнительные требования в части создания безбарьерной среды на территории и в здании.</w:t>
      </w:r>
    </w:p>
    <w:sectPr w:rsidR="001B0690" w:rsidRPr="001B0690" w:rsidSect="002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90"/>
    <w:rsid w:val="001B0690"/>
    <w:rsid w:val="002C54D3"/>
    <w:rsid w:val="004839C4"/>
    <w:rsid w:val="004A4912"/>
    <w:rsid w:val="0076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2019-12-03T05:31:00Z</dcterms:created>
  <dcterms:modified xsi:type="dcterms:W3CDTF">2019-12-13T06:27:00Z</dcterms:modified>
</cp:coreProperties>
</file>