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5" w:rsidRPr="00F709CF" w:rsidRDefault="00AD6EA5" w:rsidP="00727B51">
      <w:pPr>
        <w:spacing w:after="120" w:line="240" w:lineRule="auto"/>
        <w:jc w:val="center"/>
        <w:rPr>
          <w:b/>
          <w:bCs/>
          <w:i/>
          <w:kern w:val="36"/>
        </w:rPr>
      </w:pPr>
      <w:r w:rsidRPr="00F709CF">
        <w:rPr>
          <w:b/>
          <w:bCs/>
          <w:i/>
          <w:kern w:val="36"/>
        </w:rPr>
        <w:t>ИНФОРМАЦИЯ ОРГАНОВ ГОСУДАРСТВЕННОГО УПРАВЛЕНИЯ</w:t>
      </w:r>
      <w:r w:rsidRPr="00F709CF">
        <w:rPr>
          <w:b/>
          <w:bCs/>
          <w:i/>
          <w:kern w:val="36"/>
        </w:rPr>
        <w:br/>
        <w:t>О ХОДЕ РЕАЛИЗАЦИИ ЦУР В БЕЛАРУСИ</w:t>
      </w:r>
      <w:r w:rsidR="006C5539" w:rsidRPr="00F709CF">
        <w:rPr>
          <w:b/>
          <w:bCs/>
          <w:i/>
          <w:kern w:val="36"/>
        </w:rPr>
        <w:t xml:space="preserve"> </w:t>
      </w:r>
      <w:bookmarkStart w:id="0" w:name="_GoBack"/>
      <w:bookmarkEnd w:id="0"/>
    </w:p>
    <w:p w:rsidR="00727B51" w:rsidRPr="00F709CF" w:rsidRDefault="00727B51" w:rsidP="008C2C23">
      <w:pPr>
        <w:spacing w:after="80" w:line="240" w:lineRule="auto"/>
        <w:jc w:val="both"/>
        <w:rPr>
          <w:b/>
          <w:bCs/>
          <w:kern w:val="36"/>
          <w:sz w:val="30"/>
          <w:szCs w:val="30"/>
        </w:rPr>
      </w:pPr>
      <w:r w:rsidRPr="00F709CF">
        <w:rPr>
          <w:b/>
          <w:bCs/>
          <w:kern w:val="36"/>
          <w:sz w:val="30"/>
          <w:szCs w:val="30"/>
        </w:rPr>
        <w:t>Цель </w:t>
      </w:r>
      <w:r w:rsidR="00A31401" w:rsidRPr="00F709CF">
        <w:rPr>
          <w:b/>
          <w:bCs/>
          <w:kern w:val="36"/>
          <w:sz w:val="30"/>
          <w:szCs w:val="30"/>
        </w:rPr>
        <w:t>1</w:t>
      </w:r>
      <w:r w:rsidRPr="00F709CF">
        <w:rPr>
          <w:b/>
          <w:bCs/>
          <w:kern w:val="36"/>
          <w:sz w:val="30"/>
          <w:szCs w:val="30"/>
        </w:rPr>
        <w:t>. </w:t>
      </w:r>
      <w:r w:rsidR="00A31401" w:rsidRPr="00F709CF">
        <w:rPr>
          <w:b/>
          <w:bCs/>
          <w:kern w:val="36"/>
          <w:sz w:val="30"/>
          <w:szCs w:val="30"/>
        </w:rPr>
        <w:t>Повсеместная ликвидация нищеты во всех ее формах</w:t>
      </w:r>
      <w:r w:rsidRPr="00F709CF">
        <w:rPr>
          <w:rStyle w:val="ad"/>
          <w:b/>
          <w:bCs/>
          <w:kern w:val="36"/>
          <w:sz w:val="30"/>
          <w:szCs w:val="30"/>
        </w:rPr>
        <w:footnoteReference w:id="1"/>
      </w:r>
    </w:p>
    <w:p w:rsidR="00A31401" w:rsidRPr="00F709CF" w:rsidRDefault="00165727" w:rsidP="00727B51">
      <w:pPr>
        <w:pStyle w:val="Style3"/>
        <w:widowControl/>
        <w:spacing w:line="240" w:lineRule="auto"/>
        <w:ind w:firstLine="709"/>
        <w:rPr>
          <w:rStyle w:val="FontStyle11"/>
          <w:sz w:val="30"/>
          <w:szCs w:val="30"/>
        </w:rPr>
      </w:pPr>
      <w:r w:rsidRPr="00F709CF">
        <w:rPr>
          <w:rStyle w:val="FontStyle11"/>
          <w:sz w:val="30"/>
          <w:szCs w:val="30"/>
        </w:rPr>
        <w:t>Цель устойчивого развития </w:t>
      </w:r>
      <w:r w:rsidR="00A31401" w:rsidRPr="00F709CF">
        <w:rPr>
          <w:rStyle w:val="FontStyle11"/>
          <w:sz w:val="30"/>
          <w:szCs w:val="30"/>
        </w:rPr>
        <w:t xml:space="preserve">1 уже давно является целевым ориентиром проводимой социальной политики в </w:t>
      </w:r>
      <w:r w:rsidR="00727B51" w:rsidRPr="00F709CF">
        <w:rPr>
          <w:rStyle w:val="FontStyle11"/>
          <w:sz w:val="30"/>
          <w:szCs w:val="30"/>
        </w:rPr>
        <w:t>Беларуси</w:t>
      </w:r>
      <w:r w:rsidR="00A31401" w:rsidRPr="00F709CF">
        <w:rPr>
          <w:rStyle w:val="FontStyle11"/>
          <w:sz w:val="30"/>
          <w:szCs w:val="30"/>
        </w:rPr>
        <w:t>. Национальная стратегия устойчивого социально-экономического развития Республики Беларусь на период до 2030 года устанавливает в качестве ориентира национальной политики в области ликвидации бедности – снижение</w:t>
      </w:r>
      <w:r w:rsidR="00593246" w:rsidRPr="00F709CF">
        <w:rPr>
          <w:rStyle w:val="FontStyle11"/>
          <w:sz w:val="30"/>
          <w:szCs w:val="30"/>
        </w:rPr>
        <w:br/>
      </w:r>
      <w:r w:rsidR="00A31401" w:rsidRPr="00F709CF">
        <w:rPr>
          <w:rStyle w:val="FontStyle11"/>
          <w:sz w:val="30"/>
          <w:szCs w:val="30"/>
        </w:rPr>
        <w:t>к 2030 году уровня малообеспеченности населения до</w:t>
      </w:r>
      <w:r w:rsidR="00727B51" w:rsidRPr="00F709CF">
        <w:rPr>
          <w:rStyle w:val="FontStyle11"/>
          <w:sz w:val="30"/>
          <w:szCs w:val="30"/>
        </w:rPr>
        <w:t xml:space="preserve"> </w:t>
      </w:r>
      <w:r w:rsidR="00A90564" w:rsidRPr="00F709CF">
        <w:rPr>
          <w:rStyle w:val="FontStyle11"/>
          <w:sz w:val="30"/>
          <w:szCs w:val="30"/>
        </w:rPr>
        <w:t>3–4%</w:t>
      </w:r>
      <w:r w:rsidR="00A31401"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 xml:space="preserve">В рамках борьбы с нищетой в Беларуси проводится последовательная государственная политика по повышению уровня доходов населения и обеспечению социальных гарантий для наиболее уязвимых граждан. Как результат, в </w:t>
      </w:r>
      <w:r w:rsidR="00AD6EA5" w:rsidRPr="00F709CF">
        <w:rPr>
          <w:rStyle w:val="FontStyle11"/>
          <w:sz w:val="30"/>
          <w:szCs w:val="30"/>
        </w:rPr>
        <w:t>стране</w:t>
      </w:r>
      <w:r w:rsidRPr="00F709CF">
        <w:rPr>
          <w:rStyle w:val="FontStyle11"/>
          <w:sz w:val="30"/>
          <w:szCs w:val="30"/>
        </w:rPr>
        <w:t xml:space="preserve"> снижен уровень малообеспеченности населения.</w:t>
      </w:r>
      <w:r w:rsidR="008C2C23" w:rsidRPr="00F709CF">
        <w:rPr>
          <w:rStyle w:val="FontStyle11"/>
          <w:sz w:val="30"/>
          <w:szCs w:val="30"/>
        </w:rPr>
        <w:t xml:space="preserve"> </w:t>
      </w:r>
      <w:r w:rsidR="00AD6EA5" w:rsidRPr="00F709CF">
        <w:rPr>
          <w:rStyle w:val="FontStyle11"/>
          <w:sz w:val="30"/>
          <w:szCs w:val="30"/>
        </w:rPr>
        <w:t>Если в 2000 </w:t>
      </w:r>
      <w:r w:rsidRPr="00F709CF">
        <w:rPr>
          <w:rStyle w:val="FontStyle11"/>
          <w:sz w:val="30"/>
          <w:szCs w:val="30"/>
        </w:rPr>
        <w:t xml:space="preserve">году этот показатель составлял более </w:t>
      </w:r>
      <w:r w:rsidR="008C2C23" w:rsidRPr="00F709CF">
        <w:rPr>
          <w:rStyle w:val="FontStyle11"/>
          <w:sz w:val="30"/>
          <w:szCs w:val="30"/>
        </w:rPr>
        <w:t>40</w:t>
      </w:r>
      <w:r w:rsidR="00A90564" w:rsidRPr="00F709CF">
        <w:rPr>
          <w:rStyle w:val="FontStyle11"/>
          <w:sz w:val="30"/>
          <w:szCs w:val="30"/>
        </w:rPr>
        <w:t>%</w:t>
      </w:r>
      <w:r w:rsidRPr="00F709CF">
        <w:rPr>
          <w:rStyle w:val="FontStyle11"/>
          <w:sz w:val="30"/>
          <w:szCs w:val="30"/>
        </w:rPr>
        <w:t>, то сегодня уровень малообеспеченности вдвое ниже среднего по странам СНГ и Восточ</w:t>
      </w:r>
      <w:r w:rsidR="00AD6EA5" w:rsidRPr="00F709CF">
        <w:rPr>
          <w:rStyle w:val="FontStyle11"/>
          <w:sz w:val="30"/>
          <w:szCs w:val="30"/>
        </w:rPr>
        <w:t>ной Европы. В III квартале 2018 </w:t>
      </w:r>
      <w:r w:rsidRPr="00F709CF">
        <w:rPr>
          <w:rStyle w:val="FontStyle11"/>
          <w:sz w:val="30"/>
          <w:szCs w:val="30"/>
        </w:rPr>
        <w:t>года только 5,</w:t>
      </w:r>
      <w:r w:rsidR="00A90564" w:rsidRPr="00F709CF">
        <w:rPr>
          <w:rStyle w:val="FontStyle11"/>
          <w:sz w:val="30"/>
          <w:szCs w:val="30"/>
        </w:rPr>
        <w:t>6%</w:t>
      </w:r>
      <w:r w:rsidRPr="00F709CF">
        <w:rPr>
          <w:rStyle w:val="FontStyle11"/>
          <w:sz w:val="30"/>
          <w:szCs w:val="30"/>
        </w:rPr>
        <w:t xml:space="preserve"> белорусских граждан официально относились к категории малообеспеченных (7,3</w:t>
      </w:r>
      <w:r w:rsidR="00A90564" w:rsidRPr="00F709CF">
        <w:rPr>
          <w:rStyle w:val="FontStyle11"/>
          <w:sz w:val="30"/>
          <w:szCs w:val="30"/>
        </w:rPr>
        <w:t xml:space="preserve">% </w:t>
      </w:r>
      <w:r w:rsidRPr="00F709CF">
        <w:rPr>
          <w:rStyle w:val="FontStyle11"/>
          <w:sz w:val="30"/>
          <w:szCs w:val="30"/>
        </w:rPr>
        <w:t>– в 2011 году, 5,9</w:t>
      </w:r>
      <w:r w:rsidR="00A90564" w:rsidRPr="00F709CF">
        <w:rPr>
          <w:rStyle w:val="FontStyle11"/>
          <w:sz w:val="30"/>
          <w:szCs w:val="30"/>
        </w:rPr>
        <w:t xml:space="preserve">% </w:t>
      </w:r>
      <w:r w:rsidRPr="00F709CF">
        <w:rPr>
          <w:rStyle w:val="FontStyle11"/>
          <w:sz w:val="30"/>
          <w:szCs w:val="30"/>
        </w:rPr>
        <w:t xml:space="preserve">– </w:t>
      </w:r>
      <w:r w:rsidR="00AD6EA5" w:rsidRPr="00F709CF">
        <w:rPr>
          <w:rStyle w:val="FontStyle11"/>
          <w:sz w:val="30"/>
          <w:szCs w:val="30"/>
        </w:rPr>
        <w:t>в 2017 </w:t>
      </w:r>
      <w:r w:rsidRPr="00F709CF">
        <w:rPr>
          <w:rStyle w:val="FontStyle11"/>
          <w:sz w:val="30"/>
          <w:szCs w:val="30"/>
        </w:rPr>
        <w:t>году).</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В целях решения проблем малообеспеченности реализуются мероприятия, направленные на повышение доходов населения. Реальные располагаемые денежные доходы населения за январь – октябрь 2018</w:t>
      </w:r>
      <w:r w:rsidR="00A90564" w:rsidRPr="00F709CF">
        <w:rPr>
          <w:rStyle w:val="FontStyle11"/>
          <w:sz w:val="30"/>
          <w:szCs w:val="30"/>
        </w:rPr>
        <w:t> года составили 108,1%</w:t>
      </w:r>
      <w:r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Принимаются меры по обеспечению сбалансированного роста заработной платы во всех отраслях экономики. Номинальная начисленная заработная плата в республике за январь – ноябрь</w:t>
      </w:r>
      <w:r w:rsidR="00AD6EA5" w:rsidRPr="00F709CF">
        <w:rPr>
          <w:rStyle w:val="FontStyle11"/>
          <w:sz w:val="30"/>
          <w:szCs w:val="30"/>
        </w:rPr>
        <w:t xml:space="preserve"> 2018 </w:t>
      </w:r>
      <w:r w:rsidRPr="00F709CF">
        <w:rPr>
          <w:rStyle w:val="FontStyle11"/>
          <w:sz w:val="30"/>
          <w:szCs w:val="30"/>
        </w:rPr>
        <w:t xml:space="preserve">г. по сравнению </w:t>
      </w:r>
      <w:r w:rsidR="00AD6EA5" w:rsidRPr="00F709CF">
        <w:rPr>
          <w:rStyle w:val="FontStyle11"/>
          <w:sz w:val="30"/>
          <w:szCs w:val="30"/>
        </w:rPr>
        <w:t>с соответствующим периодом 2017 </w:t>
      </w:r>
      <w:r w:rsidRPr="00F709CF">
        <w:rPr>
          <w:rStyle w:val="FontStyle11"/>
          <w:sz w:val="30"/>
          <w:szCs w:val="30"/>
        </w:rPr>
        <w:t>года увеличилась на 17,8</w:t>
      </w:r>
      <w:r w:rsidR="00A90564" w:rsidRPr="00F709CF">
        <w:rPr>
          <w:rStyle w:val="FontStyle11"/>
          <w:sz w:val="30"/>
          <w:szCs w:val="30"/>
        </w:rPr>
        <w:t>%</w:t>
      </w:r>
      <w:r w:rsidRPr="00F709CF">
        <w:rPr>
          <w:rStyle w:val="FontStyle11"/>
          <w:sz w:val="30"/>
          <w:szCs w:val="30"/>
        </w:rPr>
        <w:t xml:space="preserve"> и составила 943,9</w:t>
      </w:r>
      <w:r w:rsidR="00AD6EA5" w:rsidRPr="00F709CF">
        <w:rPr>
          <w:rStyle w:val="FontStyle11"/>
          <w:sz w:val="30"/>
          <w:szCs w:val="30"/>
        </w:rPr>
        <w:t> </w:t>
      </w:r>
      <w:r w:rsidRPr="00F709CF">
        <w:rPr>
          <w:rStyle w:val="FontStyle11"/>
          <w:sz w:val="30"/>
          <w:szCs w:val="30"/>
        </w:rPr>
        <w:t>рубля, в том числе в ноябре – 994,0</w:t>
      </w:r>
      <w:r w:rsidR="00AD6EA5" w:rsidRPr="00F709CF">
        <w:rPr>
          <w:rStyle w:val="FontStyle11"/>
          <w:sz w:val="30"/>
          <w:szCs w:val="30"/>
        </w:rPr>
        <w:t> </w:t>
      </w:r>
      <w:r w:rsidRPr="00F709CF">
        <w:rPr>
          <w:rStyle w:val="FontStyle11"/>
          <w:sz w:val="30"/>
          <w:szCs w:val="30"/>
        </w:rPr>
        <w:t>рубля. Темп роста реальной заработной платы за янва</w:t>
      </w:r>
      <w:r w:rsidR="00A90564" w:rsidRPr="00F709CF">
        <w:rPr>
          <w:rStyle w:val="FontStyle11"/>
          <w:sz w:val="30"/>
          <w:szCs w:val="30"/>
        </w:rPr>
        <w:t>рь </w:t>
      </w:r>
      <w:r w:rsidRPr="00F709CF">
        <w:rPr>
          <w:rStyle w:val="FontStyle11"/>
          <w:sz w:val="30"/>
          <w:szCs w:val="30"/>
        </w:rPr>
        <w:t>–</w:t>
      </w:r>
      <w:r w:rsidR="00A90564" w:rsidRPr="00F709CF">
        <w:rPr>
          <w:rStyle w:val="FontStyle11"/>
          <w:sz w:val="30"/>
          <w:szCs w:val="30"/>
        </w:rPr>
        <w:t> </w:t>
      </w:r>
      <w:r w:rsidRPr="00F709CF">
        <w:rPr>
          <w:rStyle w:val="FontStyle11"/>
          <w:sz w:val="30"/>
          <w:szCs w:val="30"/>
        </w:rPr>
        <w:t>ноябрь</w:t>
      </w:r>
      <w:r w:rsidR="00AD6EA5" w:rsidRPr="00F709CF">
        <w:rPr>
          <w:rStyle w:val="FontStyle11"/>
          <w:sz w:val="30"/>
          <w:szCs w:val="30"/>
        </w:rPr>
        <w:t xml:space="preserve"> 2018 </w:t>
      </w:r>
      <w:r w:rsidRPr="00F709CF">
        <w:rPr>
          <w:rStyle w:val="FontStyle11"/>
          <w:sz w:val="30"/>
          <w:szCs w:val="30"/>
        </w:rPr>
        <w:t>г. по сравнению</w:t>
      </w:r>
      <w:r w:rsidR="00A90564" w:rsidRPr="00F709CF">
        <w:rPr>
          <w:rStyle w:val="FontStyle11"/>
          <w:sz w:val="30"/>
          <w:szCs w:val="30"/>
        </w:rPr>
        <w:t xml:space="preserve"> </w:t>
      </w:r>
      <w:r w:rsidRPr="00F709CF">
        <w:rPr>
          <w:rStyle w:val="FontStyle11"/>
          <w:sz w:val="30"/>
          <w:szCs w:val="30"/>
        </w:rPr>
        <w:t>с соответствующим периодом прошлого года составил 112,4</w:t>
      </w:r>
      <w:r w:rsidR="00A90564" w:rsidRPr="00F709CF">
        <w:rPr>
          <w:rStyle w:val="FontStyle11"/>
          <w:sz w:val="30"/>
          <w:szCs w:val="30"/>
        </w:rPr>
        <w:t>%</w:t>
      </w:r>
      <w:r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Еще одним значимым видом доходов населения являются пенсии. В Республике Беларусь ту либо иную пенсию получают 27</w:t>
      </w:r>
      <w:r w:rsidR="00A90564" w:rsidRPr="00F709CF">
        <w:rPr>
          <w:rStyle w:val="FontStyle11"/>
          <w:sz w:val="30"/>
          <w:szCs w:val="30"/>
        </w:rPr>
        <w:t>%</w:t>
      </w:r>
      <w:r w:rsidRPr="00F709CF">
        <w:rPr>
          <w:rStyle w:val="FontStyle11"/>
          <w:sz w:val="30"/>
          <w:szCs w:val="30"/>
        </w:rPr>
        <w:t xml:space="preserve"> населения.</w:t>
      </w:r>
      <w:r w:rsidR="008C2C23" w:rsidRPr="00F709CF">
        <w:rPr>
          <w:rStyle w:val="FontStyle11"/>
          <w:sz w:val="30"/>
          <w:szCs w:val="30"/>
        </w:rPr>
        <w:t xml:space="preserve"> </w:t>
      </w:r>
      <w:r w:rsidRPr="00F709CF">
        <w:rPr>
          <w:rStyle w:val="FontStyle11"/>
          <w:sz w:val="30"/>
          <w:szCs w:val="30"/>
        </w:rPr>
        <w:t xml:space="preserve">Существенное внимание уделяется повышению уровня </w:t>
      </w:r>
      <w:r w:rsidR="00AD6EA5" w:rsidRPr="00F709CF">
        <w:rPr>
          <w:rStyle w:val="FontStyle11"/>
          <w:sz w:val="30"/>
          <w:szCs w:val="30"/>
        </w:rPr>
        <w:t>пенсионного обеспечения. В 2018 </w:t>
      </w:r>
      <w:r w:rsidRPr="00F709CF">
        <w:rPr>
          <w:rStyle w:val="FontStyle11"/>
          <w:sz w:val="30"/>
          <w:szCs w:val="30"/>
        </w:rPr>
        <w:t>году проведено три перерасчета трудовых пенсий. В результате пе</w:t>
      </w:r>
      <w:r w:rsidR="00AD6EA5" w:rsidRPr="00F709CF">
        <w:rPr>
          <w:rStyle w:val="FontStyle11"/>
          <w:sz w:val="30"/>
          <w:szCs w:val="30"/>
        </w:rPr>
        <w:t>нсии по возрасту в декабре 2018 </w:t>
      </w:r>
      <w:r w:rsidRPr="00F709CF">
        <w:rPr>
          <w:rStyle w:val="FontStyle11"/>
          <w:sz w:val="30"/>
          <w:szCs w:val="30"/>
        </w:rPr>
        <w:t>года по отношению</w:t>
      </w:r>
      <w:r w:rsidR="008C2C23" w:rsidRPr="00F709CF">
        <w:rPr>
          <w:rStyle w:val="FontStyle11"/>
          <w:sz w:val="30"/>
          <w:szCs w:val="30"/>
        </w:rPr>
        <w:t xml:space="preserve"> </w:t>
      </w:r>
      <w:r w:rsidRPr="00F709CF">
        <w:rPr>
          <w:rStyle w:val="FontStyle11"/>
          <w:sz w:val="30"/>
          <w:szCs w:val="30"/>
        </w:rPr>
        <w:t>к декабрю 2017 года в реальном вы</w:t>
      </w:r>
      <w:r w:rsidR="00AD6EA5" w:rsidRPr="00F709CF">
        <w:rPr>
          <w:rStyle w:val="FontStyle11"/>
          <w:sz w:val="30"/>
          <w:szCs w:val="30"/>
        </w:rPr>
        <w:t>ражении выросли на 15</w:t>
      </w:r>
      <w:r w:rsidR="00A90564" w:rsidRPr="00F709CF">
        <w:rPr>
          <w:rStyle w:val="FontStyle11"/>
          <w:sz w:val="30"/>
          <w:szCs w:val="30"/>
        </w:rPr>
        <w:t xml:space="preserve">% </w:t>
      </w:r>
      <w:r w:rsidRPr="00F709CF">
        <w:rPr>
          <w:rStyle w:val="FontStyle11"/>
          <w:sz w:val="30"/>
          <w:szCs w:val="30"/>
        </w:rPr>
        <w:t>(оценка). Достигнутый темп роста реального размера пенсии является самым высоким за последние пять лет.</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Пенсионеры практически выведены из категории малообеспеченных, доля получателей с размером пенсии ниже бюджета прожиточного минимум</w:t>
      </w:r>
      <w:r w:rsidR="00AD6EA5" w:rsidRPr="00F709CF">
        <w:rPr>
          <w:rStyle w:val="FontStyle11"/>
          <w:sz w:val="30"/>
          <w:szCs w:val="30"/>
        </w:rPr>
        <w:t>а пенсионера соста</w:t>
      </w:r>
      <w:r w:rsidR="00A90564" w:rsidRPr="00F709CF">
        <w:rPr>
          <w:rStyle w:val="FontStyle11"/>
          <w:sz w:val="30"/>
          <w:szCs w:val="30"/>
        </w:rPr>
        <w:t>вляет менее 1%</w:t>
      </w:r>
      <w:r w:rsidRPr="00F709CF">
        <w:rPr>
          <w:rStyle w:val="FontStyle11"/>
          <w:sz w:val="30"/>
          <w:szCs w:val="30"/>
        </w:rPr>
        <w:t xml:space="preserve"> (в декабре – оценочно 0,6</w:t>
      </w:r>
      <w:r w:rsidR="00A90564" w:rsidRPr="00F709CF">
        <w:rPr>
          <w:rStyle w:val="FontStyle11"/>
          <w:sz w:val="30"/>
          <w:szCs w:val="30"/>
        </w:rPr>
        <w:t>%</w:t>
      </w:r>
      <w:r w:rsidRPr="00F709CF">
        <w:rPr>
          <w:rStyle w:val="FontStyle11"/>
          <w:sz w:val="30"/>
          <w:szCs w:val="30"/>
        </w:rPr>
        <w:t xml:space="preserve">). </w:t>
      </w:r>
      <w:r w:rsidRPr="00F709CF">
        <w:rPr>
          <w:rStyle w:val="FontStyle11"/>
          <w:sz w:val="30"/>
          <w:szCs w:val="30"/>
        </w:rPr>
        <w:lastRenderedPageBreak/>
        <w:t>Средняя минима</w:t>
      </w:r>
      <w:r w:rsidR="00AD6EA5" w:rsidRPr="00F709CF">
        <w:rPr>
          <w:rStyle w:val="FontStyle11"/>
          <w:sz w:val="30"/>
          <w:szCs w:val="30"/>
        </w:rPr>
        <w:t>льная пенсия по возрасту в 2018 </w:t>
      </w:r>
      <w:r w:rsidRPr="00F709CF">
        <w:rPr>
          <w:rStyle w:val="FontStyle11"/>
          <w:sz w:val="30"/>
          <w:szCs w:val="30"/>
        </w:rPr>
        <w:t>году превышает бюджет прожиточного минимума пенсионера в 1,6 раза</w:t>
      </w:r>
      <w:r w:rsidR="00A90564" w:rsidRPr="00F709CF">
        <w:rPr>
          <w:rStyle w:val="FontStyle11"/>
          <w:sz w:val="30"/>
          <w:szCs w:val="30"/>
        </w:rPr>
        <w:t xml:space="preserve"> (оценка)</w:t>
      </w:r>
      <w:r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Развитие национальной пенсионной системы и в дальнейшем будет осуществляться в целях поддержания уровня пенсионного обеспечения, обеспечения ее финансовой устойчивости в условиях старения населения. В качестве ориентира на предстоящий период ставится задача поддержания соотношения между средней пенсией по возрасту и средней</w:t>
      </w:r>
      <w:r w:rsidR="008C2C23" w:rsidRPr="00F709CF">
        <w:rPr>
          <w:rStyle w:val="FontStyle11"/>
          <w:sz w:val="30"/>
          <w:szCs w:val="30"/>
        </w:rPr>
        <w:t xml:space="preserve"> заработной пл</w:t>
      </w:r>
      <w:r w:rsidR="00A90564" w:rsidRPr="00F709CF">
        <w:rPr>
          <w:rStyle w:val="FontStyle11"/>
          <w:sz w:val="30"/>
          <w:szCs w:val="30"/>
        </w:rPr>
        <w:t>атой на уровне 40%</w:t>
      </w:r>
      <w:r w:rsidRPr="00F709CF">
        <w:rPr>
          <w:rStyle w:val="FontStyle11"/>
          <w:sz w:val="30"/>
          <w:szCs w:val="30"/>
        </w:rPr>
        <w:t>, что соответствует международным стандартам.</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Обеспечена своевременная и в полном объеме выплата государственных пособий семьям, воспитывающим детей. Системой государственных пособий охвачено свыше 522</w:t>
      </w:r>
      <w:r w:rsidR="008C2C23" w:rsidRPr="00F709CF">
        <w:rPr>
          <w:rStyle w:val="FontStyle11"/>
          <w:sz w:val="30"/>
          <w:szCs w:val="30"/>
        </w:rPr>
        <w:t> </w:t>
      </w:r>
      <w:r w:rsidRPr="00F709CF">
        <w:rPr>
          <w:rStyle w:val="FontStyle11"/>
          <w:sz w:val="30"/>
          <w:szCs w:val="30"/>
        </w:rPr>
        <w:t>тыс. детей. Удельный вес детей, обеспеченных государственными пособиями, в общей численно</w:t>
      </w:r>
      <w:r w:rsidR="008C2C23" w:rsidRPr="00F709CF">
        <w:rPr>
          <w:rStyle w:val="FontStyle11"/>
          <w:sz w:val="30"/>
          <w:szCs w:val="30"/>
        </w:rPr>
        <w:t>сти детей в возрас</w:t>
      </w:r>
      <w:r w:rsidR="00A90564" w:rsidRPr="00F709CF">
        <w:rPr>
          <w:rStyle w:val="FontStyle11"/>
          <w:sz w:val="30"/>
          <w:szCs w:val="30"/>
        </w:rPr>
        <w:t>те от 0 до 18 лет составляет 28%</w:t>
      </w:r>
      <w:r w:rsidR="008C2C23"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Государственные пособия по уходу за ребенком в возрасте до 3</w:t>
      </w:r>
      <w:r w:rsidR="008C2C23" w:rsidRPr="00F709CF">
        <w:rPr>
          <w:rStyle w:val="FontStyle11"/>
          <w:sz w:val="30"/>
          <w:szCs w:val="30"/>
        </w:rPr>
        <w:t> лет выплачиваются почти на 320 </w:t>
      </w:r>
      <w:r w:rsidRPr="00F709CF">
        <w:rPr>
          <w:rStyle w:val="FontStyle11"/>
          <w:sz w:val="30"/>
          <w:szCs w:val="30"/>
        </w:rPr>
        <w:t>тыс. детей. Их удельный вес в об</w:t>
      </w:r>
      <w:r w:rsidR="008C2C23" w:rsidRPr="00F709CF">
        <w:rPr>
          <w:rStyle w:val="FontStyle11"/>
          <w:sz w:val="30"/>
          <w:szCs w:val="30"/>
        </w:rPr>
        <w:t>щей численности детей от 0 до 3 лет составляет 92,6</w:t>
      </w:r>
      <w:r w:rsidR="00A90564" w:rsidRPr="00F709CF">
        <w:rPr>
          <w:rStyle w:val="FontStyle11"/>
          <w:sz w:val="30"/>
          <w:szCs w:val="30"/>
        </w:rPr>
        <w:t>%</w:t>
      </w:r>
      <w:r w:rsidRPr="00F709CF">
        <w:rPr>
          <w:rStyle w:val="FontStyle11"/>
          <w:sz w:val="30"/>
          <w:szCs w:val="30"/>
        </w:rPr>
        <w:t>. В текущем году в связи с ростом среднемесячной заработной платы работников в республике дважды произведен перерасчет данного пособия. В 2018 году по сравнению с 2017 годом среднемесячный размер пособия по уходу за ребенком в возра</w:t>
      </w:r>
      <w:r w:rsidR="00A90564" w:rsidRPr="00F709CF">
        <w:rPr>
          <w:rStyle w:val="FontStyle11"/>
          <w:sz w:val="30"/>
          <w:szCs w:val="30"/>
        </w:rPr>
        <w:t>сте до 3 лет увеличился на 17,8%</w:t>
      </w:r>
      <w:r w:rsidRPr="00F709CF">
        <w:rPr>
          <w:rStyle w:val="FontStyle11"/>
          <w:sz w:val="30"/>
          <w:szCs w:val="30"/>
        </w:rPr>
        <w:t>.</w:t>
      </w:r>
      <w:r w:rsidR="008C2C23" w:rsidRPr="00F709CF">
        <w:rPr>
          <w:rStyle w:val="FontStyle11"/>
          <w:sz w:val="30"/>
          <w:szCs w:val="30"/>
        </w:rPr>
        <w:t xml:space="preserve"> </w:t>
      </w:r>
      <w:r w:rsidRPr="00F709CF">
        <w:rPr>
          <w:rStyle w:val="FontStyle11"/>
          <w:sz w:val="30"/>
          <w:szCs w:val="30"/>
        </w:rPr>
        <w:t>Уровень малообеспеченности семей с детьми с I квартала 2017</w:t>
      </w:r>
      <w:r w:rsidR="008C2C23" w:rsidRPr="00F709CF">
        <w:rPr>
          <w:rStyle w:val="FontStyle11"/>
          <w:sz w:val="30"/>
          <w:szCs w:val="30"/>
        </w:rPr>
        <w:t> </w:t>
      </w:r>
      <w:r w:rsidR="00A90564" w:rsidRPr="00F709CF">
        <w:rPr>
          <w:rStyle w:val="FontStyle11"/>
          <w:sz w:val="30"/>
          <w:szCs w:val="30"/>
        </w:rPr>
        <w:t>г. (8,8%</w:t>
      </w:r>
      <w:r w:rsidRPr="00F709CF">
        <w:rPr>
          <w:rStyle w:val="FontStyle11"/>
          <w:sz w:val="30"/>
          <w:szCs w:val="30"/>
        </w:rPr>
        <w:t>) начал пост</w:t>
      </w:r>
      <w:r w:rsidR="00A90564" w:rsidRPr="00F709CF">
        <w:rPr>
          <w:rStyle w:val="FontStyle11"/>
          <w:sz w:val="30"/>
          <w:szCs w:val="30"/>
        </w:rPr>
        <w:t>епенно снижаться и составил 8%</w:t>
      </w:r>
      <w:r w:rsidR="008C2C23" w:rsidRPr="00F709CF">
        <w:rPr>
          <w:rStyle w:val="FontStyle11"/>
          <w:sz w:val="30"/>
          <w:szCs w:val="30"/>
        </w:rPr>
        <w:t xml:space="preserve"> </w:t>
      </w:r>
      <w:r w:rsidRPr="00F709CF">
        <w:rPr>
          <w:rStyle w:val="FontStyle11"/>
          <w:sz w:val="30"/>
          <w:szCs w:val="30"/>
        </w:rPr>
        <w:t>в III квартале 2018</w:t>
      </w:r>
      <w:r w:rsidR="008C2C23" w:rsidRPr="00F709CF">
        <w:rPr>
          <w:rStyle w:val="FontStyle11"/>
          <w:sz w:val="30"/>
          <w:szCs w:val="30"/>
        </w:rPr>
        <w:t> </w:t>
      </w:r>
      <w:r w:rsidRPr="00F709CF">
        <w:rPr>
          <w:rStyle w:val="FontStyle11"/>
          <w:sz w:val="30"/>
          <w:szCs w:val="30"/>
        </w:rPr>
        <w:t>г.</w:t>
      </w:r>
    </w:p>
    <w:p w:rsidR="00A31401" w:rsidRPr="00F709CF" w:rsidRDefault="00A31401" w:rsidP="00727B51">
      <w:pPr>
        <w:pStyle w:val="Style3"/>
        <w:spacing w:line="240" w:lineRule="auto"/>
        <w:ind w:firstLine="709"/>
        <w:rPr>
          <w:rStyle w:val="FontStyle11"/>
          <w:sz w:val="30"/>
          <w:szCs w:val="30"/>
        </w:rPr>
      </w:pPr>
      <w:r w:rsidRPr="00F709CF">
        <w:rPr>
          <w:rStyle w:val="FontStyle11"/>
          <w:sz w:val="30"/>
          <w:szCs w:val="30"/>
        </w:rPr>
        <w:t>Также принимаются меры, направленные на усиление социальной защиты уязвимых категорий граждан. Сегодня это:</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оказание социальной помощи нуждающимся гражданам в совокупности с реализацией мероприятий, направленных на предупреждение иждивенческого поведения трудоспособных граждан.</w:t>
      </w:r>
      <w:r w:rsidRPr="00F709CF">
        <w:rPr>
          <w:rStyle w:val="FontStyle11"/>
          <w:sz w:val="30"/>
          <w:szCs w:val="30"/>
        </w:rPr>
        <w:br/>
      </w:r>
      <w:r w:rsidR="00A31401" w:rsidRPr="00F709CF">
        <w:rPr>
          <w:rStyle w:val="FontStyle11"/>
          <w:sz w:val="30"/>
          <w:szCs w:val="30"/>
        </w:rPr>
        <w:t>В соответствии с национальным законодательством граждане (семьи), признанные малообеспеченными, имеют право на государствен</w:t>
      </w:r>
      <w:r w:rsidRPr="00F709CF">
        <w:rPr>
          <w:rStyle w:val="FontStyle11"/>
          <w:sz w:val="30"/>
          <w:szCs w:val="30"/>
        </w:rPr>
        <w:t>ную адресную социальную помощь;</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развитие социальной инфраструктуры поддержки на основе государственно-частного партнерства;</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внедрение новых видов социальных услуг, в том числе для пожилых граждан и лиц с инвалидностью (социальный патронат, услуги сопровождаемого проживания, услуги социальной передышки и др.);</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повышение качества предоставляемых услуг в учреждениях социального обслуживания через внедрение современных стандартов качества;</w:t>
      </w:r>
    </w:p>
    <w:p w:rsidR="0058128B" w:rsidRPr="00F709CF" w:rsidRDefault="008C2C23" w:rsidP="00093566">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 xml:space="preserve">внедрение </w:t>
      </w:r>
      <w:proofErr w:type="spellStart"/>
      <w:r w:rsidR="00A31401" w:rsidRPr="00F709CF">
        <w:rPr>
          <w:rStyle w:val="FontStyle11"/>
          <w:sz w:val="30"/>
          <w:szCs w:val="30"/>
        </w:rPr>
        <w:t>стационарозамещающих</w:t>
      </w:r>
      <w:proofErr w:type="spellEnd"/>
      <w:r w:rsidR="00A31401" w:rsidRPr="00F709CF">
        <w:rPr>
          <w:rStyle w:val="FontStyle11"/>
          <w:sz w:val="30"/>
          <w:szCs w:val="30"/>
        </w:rPr>
        <w:t xml:space="preserve"> видов социальных услуг как наиболее приемлемых для социально уязвимых групп н</w:t>
      </w:r>
      <w:r w:rsidR="00093566" w:rsidRPr="00F709CF">
        <w:rPr>
          <w:rStyle w:val="FontStyle11"/>
          <w:sz w:val="30"/>
          <w:szCs w:val="30"/>
        </w:rPr>
        <w:t>аселения и наиболее экономичных.</w:t>
      </w:r>
    </w:p>
    <w:p w:rsidR="0058128B" w:rsidRPr="00F709CF" w:rsidRDefault="0058128B">
      <w:pPr>
        <w:rPr>
          <w:rStyle w:val="FontStyle11"/>
          <w:rFonts w:eastAsia="Times New Roman"/>
          <w:sz w:val="30"/>
          <w:szCs w:val="30"/>
          <w:lang w:eastAsia="ru-RU"/>
        </w:rPr>
      </w:pPr>
      <w:r w:rsidRPr="00F709CF">
        <w:rPr>
          <w:rStyle w:val="FontStyle11"/>
          <w:sz w:val="30"/>
          <w:szCs w:val="30"/>
        </w:rPr>
        <w:br w:type="page"/>
      </w:r>
    </w:p>
    <w:p w:rsidR="00140320" w:rsidRPr="00F709CF" w:rsidRDefault="00093566" w:rsidP="00093566">
      <w:pPr>
        <w:pStyle w:val="Style3"/>
        <w:spacing w:after="80" w:line="240" w:lineRule="auto"/>
        <w:ind w:firstLine="0"/>
        <w:rPr>
          <w:b/>
          <w:sz w:val="30"/>
          <w:szCs w:val="30"/>
        </w:rPr>
      </w:pPr>
      <w:r w:rsidRPr="00F709CF">
        <w:rPr>
          <w:b/>
          <w:sz w:val="30"/>
          <w:szCs w:val="30"/>
        </w:rPr>
        <w:lastRenderedPageBreak/>
        <w:t>Цель </w:t>
      </w:r>
      <w:r w:rsidR="00140320" w:rsidRPr="00F709CF">
        <w:rPr>
          <w:b/>
          <w:sz w:val="30"/>
          <w:szCs w:val="30"/>
        </w:rPr>
        <w:t>2.</w:t>
      </w:r>
      <w:r w:rsidRPr="00F709CF">
        <w:rPr>
          <w:b/>
          <w:sz w:val="30"/>
          <w:szCs w:val="30"/>
        </w:rPr>
        <w:t> </w:t>
      </w:r>
      <w:r w:rsidR="00140320" w:rsidRPr="00F709CF">
        <w:rPr>
          <w:b/>
          <w:sz w:val="30"/>
          <w:szCs w:val="30"/>
        </w:rPr>
        <w:t>Ликвидация голода, обеспечение продовольственной</w:t>
      </w:r>
      <w:r w:rsidRPr="00F709CF">
        <w:rPr>
          <w:b/>
          <w:sz w:val="30"/>
          <w:szCs w:val="30"/>
        </w:rPr>
        <w:t xml:space="preserve"> </w:t>
      </w:r>
      <w:r w:rsidR="00140320" w:rsidRPr="00F709CF">
        <w:rPr>
          <w:b/>
          <w:sz w:val="30"/>
          <w:szCs w:val="30"/>
        </w:rPr>
        <w:t xml:space="preserve">безопасности и улучшение </w:t>
      </w:r>
      <w:proofErr w:type="gramStart"/>
      <w:r w:rsidR="00140320" w:rsidRPr="00F709CF">
        <w:rPr>
          <w:b/>
          <w:sz w:val="30"/>
          <w:szCs w:val="30"/>
        </w:rPr>
        <w:t>питания</w:t>
      </w:r>
      <w:proofErr w:type="gramEnd"/>
      <w:r w:rsidR="00140320" w:rsidRPr="00F709CF">
        <w:rPr>
          <w:b/>
          <w:sz w:val="30"/>
          <w:szCs w:val="30"/>
        </w:rPr>
        <w:t xml:space="preserve"> и содействие устойчивому</w:t>
      </w:r>
      <w:r w:rsidRPr="00F709CF">
        <w:rPr>
          <w:b/>
          <w:sz w:val="30"/>
          <w:szCs w:val="30"/>
        </w:rPr>
        <w:t xml:space="preserve"> </w:t>
      </w:r>
      <w:r w:rsidR="00140320" w:rsidRPr="00F709CF">
        <w:rPr>
          <w:b/>
          <w:sz w:val="30"/>
          <w:szCs w:val="30"/>
        </w:rPr>
        <w:t>развитию сельского хозяйства</w:t>
      </w:r>
      <w:r w:rsidRPr="00F709CF">
        <w:rPr>
          <w:rStyle w:val="ad"/>
          <w:b/>
          <w:sz w:val="30"/>
          <w:szCs w:val="30"/>
        </w:rPr>
        <w:footnoteReference w:id="2"/>
      </w:r>
    </w:p>
    <w:p w:rsidR="00093566" w:rsidRPr="00F709CF" w:rsidRDefault="00093566" w:rsidP="00093566">
      <w:pPr>
        <w:pStyle w:val="Style3"/>
        <w:rPr>
          <w:sz w:val="30"/>
          <w:szCs w:val="30"/>
        </w:rPr>
      </w:pPr>
      <w:r w:rsidRPr="00F709CF">
        <w:rPr>
          <w:sz w:val="30"/>
          <w:szCs w:val="30"/>
        </w:rPr>
        <w:t xml:space="preserve">Проблема продовольственной безопасности в достижении Целей устойчивого развития, обозначенных в стратегических документах Организации Объединенных Наций, является актуальной для всего мирового сообщества. </w:t>
      </w:r>
      <w:r w:rsidR="00B67D98" w:rsidRPr="00F709CF">
        <w:rPr>
          <w:sz w:val="30"/>
          <w:szCs w:val="30"/>
        </w:rPr>
        <w:t xml:space="preserve">К аспектам, связанным с реализацией этой цели, относятся: </w:t>
      </w:r>
      <w:r w:rsidRPr="00F709CF">
        <w:rPr>
          <w:sz w:val="30"/>
          <w:szCs w:val="30"/>
        </w:rPr>
        <w:t xml:space="preserve">ликвидация бедности и голода; улучшение питания; содействие устойчивому развитию сельского хозяйства. Эффективность </w:t>
      </w:r>
      <w:r w:rsidR="00B67D98" w:rsidRPr="00F709CF">
        <w:rPr>
          <w:sz w:val="30"/>
          <w:szCs w:val="30"/>
        </w:rPr>
        <w:t xml:space="preserve">достижения этой цели </w:t>
      </w:r>
      <w:r w:rsidRPr="00F709CF">
        <w:rPr>
          <w:sz w:val="30"/>
          <w:szCs w:val="30"/>
        </w:rPr>
        <w:t xml:space="preserve">на международном и национальном уровнях непосредственно определяет качество жизни населения и рассматривается как комплексная </w:t>
      </w:r>
      <w:r w:rsidR="00B67D98" w:rsidRPr="00F709CF">
        <w:rPr>
          <w:sz w:val="30"/>
          <w:szCs w:val="30"/>
        </w:rPr>
        <w:t>социально-экономическая задача.</w:t>
      </w:r>
    </w:p>
    <w:p w:rsidR="00093566" w:rsidRPr="00F709CF" w:rsidRDefault="00093566" w:rsidP="00093566">
      <w:pPr>
        <w:pStyle w:val="Style3"/>
        <w:rPr>
          <w:sz w:val="30"/>
          <w:szCs w:val="30"/>
        </w:rPr>
      </w:pPr>
      <w:r w:rsidRPr="00F709CF">
        <w:rPr>
          <w:sz w:val="30"/>
          <w:szCs w:val="30"/>
        </w:rPr>
        <w:t>В Республике Беларусь продовольственная безопасность обеспечивается совокупностью экономических и социальных факторов, обуславливающих как развитие сельского хозяйства и всего продовольственного комплекса, так и общее состояние экономики. Главное направление в решении данного вопроса – стабильность производства продукции, сырья и продовольствия на основе устойчивого развития всех отраслей экономики.</w:t>
      </w:r>
    </w:p>
    <w:p w:rsidR="00093566" w:rsidRPr="00F709CF" w:rsidRDefault="00093566" w:rsidP="00093566">
      <w:pPr>
        <w:pStyle w:val="Style3"/>
        <w:rPr>
          <w:sz w:val="30"/>
          <w:szCs w:val="30"/>
        </w:rPr>
      </w:pPr>
      <w:proofErr w:type="gramStart"/>
      <w:r w:rsidRPr="00F709CF">
        <w:rPr>
          <w:sz w:val="30"/>
          <w:szCs w:val="30"/>
        </w:rPr>
        <w:t>Согласно международным оценкам</w:t>
      </w:r>
      <w:r w:rsidR="00B67D98" w:rsidRPr="00F709CF">
        <w:rPr>
          <w:sz w:val="30"/>
          <w:szCs w:val="30"/>
        </w:rPr>
        <w:t>,</w:t>
      </w:r>
      <w:r w:rsidRPr="00F709CF">
        <w:rPr>
          <w:sz w:val="30"/>
          <w:szCs w:val="30"/>
        </w:rPr>
        <w:t xml:space="preserve"> Беларусь характеризуется как государство с благоприятными условиями для обеспечения продовольственной безопасности, включая низкий уровень бедности населения, доступ </w:t>
      </w:r>
      <w:r w:rsidR="00B67D98" w:rsidRPr="00F709CF">
        <w:rPr>
          <w:sz w:val="30"/>
          <w:szCs w:val="30"/>
        </w:rPr>
        <w:t xml:space="preserve">фермеров </w:t>
      </w:r>
      <w:r w:rsidRPr="00F709CF">
        <w:rPr>
          <w:sz w:val="30"/>
          <w:szCs w:val="30"/>
        </w:rPr>
        <w:t>к финансированию, наличие возможностей для производства безопасного продовольствия, минимальные потери с момента уборки урожая до поставки потребителю, достаточность продовольствия на внутреннем рынке, сбалансированность рациона жителей по содержанию белков и микронутриентов.</w:t>
      </w:r>
      <w:proofErr w:type="gramEnd"/>
    </w:p>
    <w:p w:rsidR="00093566" w:rsidRPr="00F709CF" w:rsidRDefault="00B67D98" w:rsidP="00093566">
      <w:pPr>
        <w:pStyle w:val="Style3"/>
        <w:rPr>
          <w:sz w:val="30"/>
          <w:szCs w:val="30"/>
        </w:rPr>
      </w:pPr>
      <w:r w:rsidRPr="00F709CF">
        <w:rPr>
          <w:sz w:val="30"/>
          <w:szCs w:val="30"/>
        </w:rPr>
        <w:t>С 2010 </w:t>
      </w:r>
      <w:r w:rsidR="00093566" w:rsidRPr="00F709CF">
        <w:rPr>
          <w:sz w:val="30"/>
          <w:szCs w:val="30"/>
        </w:rPr>
        <w:t xml:space="preserve">года продовольственная безопасность Республики Беларусь обеспечивается в полной мере. Показатель физической доступности продовольствия повысился </w:t>
      </w:r>
      <w:r w:rsidRPr="00F709CF">
        <w:rPr>
          <w:sz w:val="30"/>
          <w:szCs w:val="30"/>
        </w:rPr>
        <w:t>к 2010 </w:t>
      </w:r>
      <w:r w:rsidR="00093566" w:rsidRPr="00F709CF">
        <w:rPr>
          <w:sz w:val="30"/>
          <w:szCs w:val="30"/>
        </w:rPr>
        <w:t>году на 60%, уровень потребления основных продуктов питания – на 12</w:t>
      </w:r>
      <w:r w:rsidRPr="00F709CF">
        <w:rPr>
          <w:sz w:val="30"/>
          <w:szCs w:val="30"/>
        </w:rPr>
        <w:t>%</w:t>
      </w:r>
      <w:r w:rsidR="00093566" w:rsidRPr="00F709CF">
        <w:rPr>
          <w:sz w:val="30"/>
          <w:szCs w:val="30"/>
        </w:rPr>
        <w:t xml:space="preserve">, качество рациона населения – на 13%. По таким продуктам как яйца, мясо, молоко уровень </w:t>
      </w:r>
      <w:proofErr w:type="spellStart"/>
      <w:r w:rsidR="00093566" w:rsidRPr="00F709CF">
        <w:rPr>
          <w:sz w:val="30"/>
          <w:szCs w:val="30"/>
        </w:rPr>
        <w:t>самообеспечения</w:t>
      </w:r>
      <w:proofErr w:type="spellEnd"/>
      <w:r w:rsidR="00093566" w:rsidRPr="00F709CF">
        <w:rPr>
          <w:sz w:val="30"/>
          <w:szCs w:val="30"/>
        </w:rPr>
        <w:t xml:space="preserve"> </w:t>
      </w:r>
      <w:r w:rsidRPr="00F709CF">
        <w:rPr>
          <w:sz w:val="30"/>
          <w:szCs w:val="30"/>
        </w:rPr>
        <w:t>страны в 1,3–2,3 </w:t>
      </w:r>
      <w:r w:rsidR="00093566" w:rsidRPr="00F709CF">
        <w:rPr>
          <w:sz w:val="30"/>
          <w:szCs w:val="30"/>
        </w:rPr>
        <w:t xml:space="preserve">раза превышает потребность. Калорийность рациона питания населения, равная 3300–3400 ккал/сутки, достаточна и практически </w:t>
      </w:r>
      <w:r w:rsidR="0097421E" w:rsidRPr="00F709CF">
        <w:rPr>
          <w:sz w:val="30"/>
          <w:szCs w:val="30"/>
        </w:rPr>
        <w:t>исключает голод или недоедание.</w:t>
      </w:r>
    </w:p>
    <w:p w:rsidR="00093566" w:rsidRPr="00F709CF" w:rsidRDefault="00093566" w:rsidP="00093566">
      <w:pPr>
        <w:pStyle w:val="Style3"/>
        <w:rPr>
          <w:sz w:val="30"/>
          <w:szCs w:val="30"/>
        </w:rPr>
      </w:pPr>
      <w:r w:rsidRPr="00F709CF">
        <w:rPr>
          <w:sz w:val="30"/>
          <w:szCs w:val="30"/>
        </w:rPr>
        <w:t xml:space="preserve">По физической доступности достигнуты медицинские нормативы потребления практически по всем жизнеобеспечивающим видам продовольствия. Потребление в расчете на душу населения </w:t>
      </w:r>
      <w:r w:rsidR="0097421E" w:rsidRPr="00F709CF">
        <w:rPr>
          <w:sz w:val="30"/>
          <w:szCs w:val="30"/>
        </w:rPr>
        <w:t>в 2017 </w:t>
      </w:r>
      <w:r w:rsidRPr="00F709CF">
        <w:rPr>
          <w:sz w:val="30"/>
          <w:szCs w:val="30"/>
        </w:rPr>
        <w:t>году составило 92</w:t>
      </w:r>
      <w:r w:rsidR="0097421E" w:rsidRPr="00F709CF">
        <w:rPr>
          <w:sz w:val="30"/>
          <w:szCs w:val="30"/>
        </w:rPr>
        <w:t> </w:t>
      </w:r>
      <w:r w:rsidRPr="00F709CF">
        <w:rPr>
          <w:sz w:val="30"/>
          <w:szCs w:val="30"/>
        </w:rPr>
        <w:t>кг мяса и мясопродуктов, 249</w:t>
      </w:r>
      <w:r w:rsidR="0097421E" w:rsidRPr="00F709CF">
        <w:rPr>
          <w:sz w:val="30"/>
          <w:szCs w:val="30"/>
        </w:rPr>
        <w:t> </w:t>
      </w:r>
      <w:r w:rsidRPr="00F709CF">
        <w:rPr>
          <w:sz w:val="30"/>
          <w:szCs w:val="30"/>
        </w:rPr>
        <w:t>кг молока и молокопродуктов, 153</w:t>
      </w:r>
      <w:r w:rsidR="0097421E" w:rsidRPr="00F709CF">
        <w:rPr>
          <w:sz w:val="30"/>
          <w:szCs w:val="30"/>
        </w:rPr>
        <w:t> </w:t>
      </w:r>
      <w:r w:rsidRPr="00F709CF">
        <w:rPr>
          <w:sz w:val="30"/>
          <w:szCs w:val="30"/>
        </w:rPr>
        <w:t xml:space="preserve">кг овощей, </w:t>
      </w:r>
      <w:r w:rsidR="0097421E" w:rsidRPr="00F709CF">
        <w:rPr>
          <w:sz w:val="30"/>
          <w:szCs w:val="30"/>
        </w:rPr>
        <w:t>89 </w:t>
      </w:r>
      <w:r w:rsidRPr="00F709CF">
        <w:rPr>
          <w:sz w:val="30"/>
          <w:szCs w:val="30"/>
        </w:rPr>
        <w:t>кг плодов.</w:t>
      </w:r>
    </w:p>
    <w:p w:rsidR="00093566" w:rsidRPr="00F709CF" w:rsidRDefault="00093566" w:rsidP="00093566">
      <w:pPr>
        <w:pStyle w:val="Style3"/>
        <w:rPr>
          <w:sz w:val="30"/>
          <w:szCs w:val="30"/>
        </w:rPr>
      </w:pPr>
      <w:r w:rsidRPr="00F709CF">
        <w:rPr>
          <w:bCs/>
          <w:sz w:val="30"/>
          <w:szCs w:val="30"/>
        </w:rPr>
        <w:lastRenderedPageBreak/>
        <w:t>Расширяются</w:t>
      </w:r>
      <w:r w:rsidRPr="00F709CF">
        <w:rPr>
          <w:sz w:val="30"/>
          <w:szCs w:val="30"/>
        </w:rPr>
        <w:t xml:space="preserve"> инструменты и практика государственного экономического регулирования полноценности внутреннего рынка. Формируются и надлежащим образом используются стабилизационные фонды картофеля, овощей, фруктов на межсезонный период, ресурсов масла животного, сыров, свинины, говядины. Ежегодно выполняется поставка зерна в страховой фонд государства, которая составляет </w:t>
      </w:r>
      <w:r w:rsidR="0097421E" w:rsidRPr="00F709CF">
        <w:rPr>
          <w:sz w:val="30"/>
          <w:szCs w:val="30"/>
        </w:rPr>
        <w:t>11</w:t>
      </w:r>
      <w:r w:rsidRPr="00F709CF">
        <w:rPr>
          <w:sz w:val="30"/>
          <w:szCs w:val="30"/>
        </w:rPr>
        <w:t>% от</w:t>
      </w:r>
      <w:r w:rsidR="0097421E" w:rsidRPr="00F709CF">
        <w:rPr>
          <w:sz w:val="30"/>
          <w:szCs w:val="30"/>
        </w:rPr>
        <w:t xml:space="preserve"> потребности внутреннего рынка.</w:t>
      </w:r>
    </w:p>
    <w:p w:rsidR="00093566" w:rsidRPr="00F709CF" w:rsidRDefault="00093566" w:rsidP="00093566">
      <w:pPr>
        <w:pStyle w:val="Style3"/>
        <w:ind w:firstLine="709"/>
        <w:rPr>
          <w:sz w:val="30"/>
          <w:szCs w:val="30"/>
        </w:rPr>
      </w:pPr>
      <w:r w:rsidRPr="00F709CF">
        <w:rPr>
          <w:sz w:val="30"/>
          <w:szCs w:val="30"/>
        </w:rPr>
        <w:t>По производству абсолютного большинства видов сельскохозяйственной продукции на душу населения Беларусь существенно превосходит аналогичные показатели других стран СНГ.</w:t>
      </w:r>
      <w:r w:rsidR="0097421E" w:rsidRPr="00F709CF">
        <w:rPr>
          <w:sz w:val="30"/>
          <w:szCs w:val="30"/>
        </w:rPr>
        <w:t xml:space="preserve"> </w:t>
      </w:r>
      <w:proofErr w:type="gramStart"/>
      <w:r w:rsidRPr="00F709CF">
        <w:rPr>
          <w:sz w:val="30"/>
          <w:szCs w:val="30"/>
        </w:rPr>
        <w:t xml:space="preserve">Согласно данным глобального рейтинга продовольственной безопасности </w:t>
      </w:r>
      <w:r w:rsidR="006A4836" w:rsidRPr="00F709CF">
        <w:rPr>
          <w:sz w:val="30"/>
          <w:szCs w:val="30"/>
        </w:rPr>
        <w:t>”</w:t>
      </w:r>
      <w:proofErr w:type="spellStart"/>
      <w:r w:rsidRPr="00F709CF">
        <w:rPr>
          <w:sz w:val="30"/>
          <w:szCs w:val="30"/>
        </w:rPr>
        <w:t>The</w:t>
      </w:r>
      <w:proofErr w:type="spellEnd"/>
      <w:r w:rsidRPr="00F709CF">
        <w:rPr>
          <w:sz w:val="30"/>
          <w:szCs w:val="30"/>
        </w:rPr>
        <w:t xml:space="preserve"> </w:t>
      </w:r>
      <w:proofErr w:type="spellStart"/>
      <w:r w:rsidRPr="00F709CF">
        <w:rPr>
          <w:sz w:val="30"/>
          <w:szCs w:val="30"/>
        </w:rPr>
        <w:t>Economist</w:t>
      </w:r>
      <w:proofErr w:type="spellEnd"/>
      <w:r w:rsidRPr="00F709CF">
        <w:rPr>
          <w:sz w:val="30"/>
          <w:szCs w:val="30"/>
        </w:rPr>
        <w:t xml:space="preserve"> </w:t>
      </w:r>
      <w:proofErr w:type="spellStart"/>
      <w:r w:rsidRPr="00F709CF">
        <w:rPr>
          <w:sz w:val="30"/>
          <w:szCs w:val="30"/>
        </w:rPr>
        <w:t>Intelligence</w:t>
      </w:r>
      <w:proofErr w:type="spellEnd"/>
      <w:r w:rsidRPr="00F709CF">
        <w:rPr>
          <w:sz w:val="30"/>
          <w:szCs w:val="30"/>
        </w:rPr>
        <w:t xml:space="preserve"> </w:t>
      </w:r>
      <w:proofErr w:type="spellStart"/>
      <w:r w:rsidRPr="00F709CF">
        <w:rPr>
          <w:sz w:val="30"/>
          <w:szCs w:val="30"/>
        </w:rPr>
        <w:t>Unit</w:t>
      </w:r>
      <w:proofErr w:type="spellEnd"/>
      <w:r w:rsidR="006A4836" w:rsidRPr="00F709CF">
        <w:rPr>
          <w:sz w:val="30"/>
          <w:szCs w:val="30"/>
        </w:rPr>
        <w:t>“</w:t>
      </w:r>
      <w:r w:rsidRPr="00F709CF">
        <w:rPr>
          <w:sz w:val="30"/>
          <w:szCs w:val="30"/>
        </w:rPr>
        <w:t xml:space="preserve"> за 2017 г</w:t>
      </w:r>
      <w:r w:rsidR="00593246" w:rsidRPr="00F709CF">
        <w:rPr>
          <w:sz w:val="30"/>
          <w:szCs w:val="30"/>
        </w:rPr>
        <w:t>од</w:t>
      </w:r>
      <w:r w:rsidR="0097421E" w:rsidRPr="00F709CF">
        <w:rPr>
          <w:sz w:val="30"/>
          <w:szCs w:val="30"/>
        </w:rPr>
        <w:t>,</w:t>
      </w:r>
      <w:r w:rsidRPr="00F709CF">
        <w:rPr>
          <w:sz w:val="30"/>
          <w:szCs w:val="30"/>
        </w:rPr>
        <w:t xml:space="preserve"> Беларусь находится на </w:t>
      </w:r>
      <w:r w:rsidR="0097421E" w:rsidRPr="00F709CF">
        <w:rPr>
          <w:sz w:val="30"/>
          <w:szCs w:val="30"/>
        </w:rPr>
        <w:t>46-м месте из 113 </w:t>
      </w:r>
      <w:r w:rsidRPr="00F709CF">
        <w:rPr>
          <w:sz w:val="30"/>
          <w:szCs w:val="30"/>
        </w:rPr>
        <w:t>государств мира</w:t>
      </w:r>
      <w:r w:rsidR="0097421E" w:rsidRPr="00F709CF">
        <w:rPr>
          <w:sz w:val="30"/>
          <w:szCs w:val="30"/>
        </w:rPr>
        <w:t xml:space="preserve">, при этом </w:t>
      </w:r>
      <w:r w:rsidRPr="00F709CF">
        <w:rPr>
          <w:sz w:val="30"/>
          <w:szCs w:val="30"/>
        </w:rPr>
        <w:t>по уровню экономической доступности продовольствия для населения –</w:t>
      </w:r>
      <w:r w:rsidR="0097421E" w:rsidRPr="00F709CF">
        <w:rPr>
          <w:sz w:val="30"/>
          <w:szCs w:val="30"/>
        </w:rPr>
        <w:t xml:space="preserve"> на</w:t>
      </w:r>
      <w:r w:rsidRPr="00F709CF">
        <w:rPr>
          <w:sz w:val="30"/>
          <w:szCs w:val="30"/>
        </w:rPr>
        <w:t xml:space="preserve"> 49-м месте, физической доступности – </w:t>
      </w:r>
      <w:r w:rsidR="0097421E" w:rsidRPr="00F709CF">
        <w:rPr>
          <w:sz w:val="30"/>
          <w:szCs w:val="30"/>
        </w:rPr>
        <w:t xml:space="preserve">на </w:t>
      </w:r>
      <w:r w:rsidRPr="00F709CF">
        <w:rPr>
          <w:sz w:val="30"/>
          <w:szCs w:val="30"/>
        </w:rPr>
        <w:t xml:space="preserve">46-м, </w:t>
      </w:r>
      <w:r w:rsidR="0097421E" w:rsidRPr="00F709CF">
        <w:rPr>
          <w:sz w:val="30"/>
          <w:szCs w:val="30"/>
        </w:rPr>
        <w:t xml:space="preserve">по безопасности и качеству </w:t>
      </w:r>
      <w:r w:rsidRPr="00F709CF">
        <w:rPr>
          <w:sz w:val="30"/>
          <w:szCs w:val="30"/>
        </w:rPr>
        <w:t xml:space="preserve">сельскохозяйственной продукции и продовольствия – </w:t>
      </w:r>
      <w:r w:rsidR="0097421E" w:rsidRPr="00F709CF">
        <w:rPr>
          <w:sz w:val="30"/>
          <w:szCs w:val="30"/>
        </w:rPr>
        <w:t xml:space="preserve">на </w:t>
      </w:r>
      <w:r w:rsidRPr="00F709CF">
        <w:rPr>
          <w:sz w:val="30"/>
          <w:szCs w:val="30"/>
        </w:rPr>
        <w:t xml:space="preserve">44-м, </w:t>
      </w:r>
      <w:r w:rsidR="0097421E" w:rsidRPr="00F709CF">
        <w:rPr>
          <w:sz w:val="30"/>
          <w:szCs w:val="30"/>
        </w:rPr>
        <w:t xml:space="preserve">по </w:t>
      </w:r>
      <w:r w:rsidRPr="00F709CF">
        <w:rPr>
          <w:sz w:val="30"/>
          <w:szCs w:val="30"/>
        </w:rPr>
        <w:t>обеспеченности природными ресурсами и устойчивости к факторам внешней среды – на 52-м</w:t>
      </w:r>
      <w:proofErr w:type="gramEnd"/>
      <w:r w:rsidRPr="00F709CF">
        <w:rPr>
          <w:sz w:val="30"/>
          <w:szCs w:val="30"/>
        </w:rPr>
        <w:t xml:space="preserve"> </w:t>
      </w:r>
      <w:proofErr w:type="gramStart"/>
      <w:r w:rsidRPr="00F709CF">
        <w:rPr>
          <w:sz w:val="30"/>
          <w:szCs w:val="30"/>
        </w:rPr>
        <w:t>месте</w:t>
      </w:r>
      <w:proofErr w:type="gramEnd"/>
      <w:r w:rsidRPr="00F709CF">
        <w:rPr>
          <w:sz w:val="30"/>
          <w:szCs w:val="30"/>
        </w:rPr>
        <w:t>.</w:t>
      </w:r>
    </w:p>
    <w:p w:rsidR="00093566" w:rsidRPr="00F709CF" w:rsidRDefault="00093566" w:rsidP="00093566">
      <w:pPr>
        <w:pStyle w:val="Style3"/>
        <w:ind w:firstLine="709"/>
        <w:rPr>
          <w:sz w:val="30"/>
          <w:szCs w:val="30"/>
        </w:rPr>
      </w:pPr>
      <w:r w:rsidRPr="00F709CF">
        <w:rPr>
          <w:sz w:val="30"/>
          <w:szCs w:val="30"/>
        </w:rPr>
        <w:t xml:space="preserve">В перспективе стратегия развития </w:t>
      </w:r>
      <w:r w:rsidR="0097421E" w:rsidRPr="00F709CF">
        <w:rPr>
          <w:sz w:val="30"/>
          <w:szCs w:val="30"/>
        </w:rPr>
        <w:t>аграрно-промышленного комплекса</w:t>
      </w:r>
      <w:r w:rsidRPr="00F709CF">
        <w:rPr>
          <w:sz w:val="30"/>
          <w:szCs w:val="30"/>
        </w:rPr>
        <w:t xml:space="preserve"> Беларуси будет направлена на обеспечение сбалансированности внутреннего агропродовольственного рынка, повышение конкурентоспособности отечественной сельскохозяйственной продукции и продовольствия на национальном и международном уровне.</w:t>
      </w:r>
    </w:p>
    <w:p w:rsidR="00093566" w:rsidRPr="00F709CF" w:rsidRDefault="00093566" w:rsidP="00093566">
      <w:pPr>
        <w:pStyle w:val="Style3"/>
        <w:ind w:firstLine="709"/>
        <w:rPr>
          <w:sz w:val="30"/>
          <w:szCs w:val="30"/>
        </w:rPr>
      </w:pPr>
      <w:r w:rsidRPr="00F709CF">
        <w:rPr>
          <w:sz w:val="30"/>
          <w:szCs w:val="30"/>
        </w:rPr>
        <w:t>Государственной программой развития аграрного бизнеса в Республике Беларусь на 2016–2020</w:t>
      </w:r>
      <w:r w:rsidR="00155230" w:rsidRPr="00F709CF">
        <w:rPr>
          <w:sz w:val="30"/>
          <w:szCs w:val="30"/>
        </w:rPr>
        <w:t> </w:t>
      </w:r>
      <w:proofErr w:type="spellStart"/>
      <w:proofErr w:type="gramStart"/>
      <w:r w:rsidR="00593246" w:rsidRPr="00F709CF">
        <w:rPr>
          <w:sz w:val="30"/>
          <w:szCs w:val="30"/>
        </w:rPr>
        <w:t>гг</w:t>
      </w:r>
      <w:proofErr w:type="spellEnd"/>
      <w:proofErr w:type="gramEnd"/>
      <w:r w:rsidRPr="00F709CF">
        <w:rPr>
          <w:sz w:val="30"/>
          <w:szCs w:val="30"/>
        </w:rPr>
        <w:t>, утвержденной постановлением Совета Министров Республики</w:t>
      </w:r>
      <w:r w:rsidR="00155230" w:rsidRPr="00F709CF">
        <w:rPr>
          <w:sz w:val="30"/>
          <w:szCs w:val="30"/>
        </w:rPr>
        <w:t xml:space="preserve"> Беларусь от 11 марта 2016</w:t>
      </w:r>
      <w:r w:rsidR="00593246" w:rsidRPr="00F709CF">
        <w:rPr>
          <w:sz w:val="30"/>
          <w:szCs w:val="30"/>
        </w:rPr>
        <w:t> </w:t>
      </w:r>
      <w:r w:rsidR="00155230" w:rsidRPr="00F709CF">
        <w:rPr>
          <w:sz w:val="30"/>
          <w:szCs w:val="30"/>
        </w:rPr>
        <w:t>г. № </w:t>
      </w:r>
      <w:r w:rsidRPr="00F709CF">
        <w:rPr>
          <w:sz w:val="30"/>
          <w:szCs w:val="30"/>
        </w:rPr>
        <w:t>196, поставлена задача произвести к 2020 году в хозяйствах всех категорий:</w:t>
      </w:r>
    </w:p>
    <w:p w:rsidR="00093566" w:rsidRPr="00F709CF" w:rsidRDefault="00155230" w:rsidP="00093566">
      <w:pPr>
        <w:pStyle w:val="Style3"/>
        <w:ind w:firstLine="709"/>
        <w:rPr>
          <w:sz w:val="30"/>
          <w:szCs w:val="30"/>
        </w:rPr>
      </w:pPr>
      <w:proofErr w:type="gramStart"/>
      <w:r w:rsidRPr="00F709CF">
        <w:rPr>
          <w:sz w:val="30"/>
          <w:szCs w:val="30"/>
        </w:rPr>
        <w:t>– </w:t>
      </w:r>
      <w:r w:rsidR="00093566" w:rsidRPr="00F709CF">
        <w:rPr>
          <w:sz w:val="30"/>
          <w:szCs w:val="30"/>
        </w:rPr>
        <w:t>в растениеводстве:  зерна не менее 10 млн. тонн, сахарной свеклы – 4,9 млн. тонн, картофеля – 5,6 млн. тонн, овощей – 1,6 млн. тонн, рапса – 820 тыс. тонн, плодов и ягод – 510 тыс. тонн, льноволокна – 55 тыс. тонн;</w:t>
      </w:r>
      <w:proofErr w:type="gramEnd"/>
    </w:p>
    <w:p w:rsidR="00093566" w:rsidRPr="00F709CF" w:rsidRDefault="00155230" w:rsidP="00093566">
      <w:pPr>
        <w:pStyle w:val="Style3"/>
        <w:ind w:firstLine="709"/>
        <w:rPr>
          <w:sz w:val="30"/>
          <w:szCs w:val="30"/>
        </w:rPr>
      </w:pPr>
      <w:proofErr w:type="gramStart"/>
      <w:r w:rsidRPr="00F709CF">
        <w:rPr>
          <w:sz w:val="30"/>
          <w:szCs w:val="30"/>
        </w:rPr>
        <w:t>– </w:t>
      </w:r>
      <w:r w:rsidR="00093566" w:rsidRPr="00F709CF">
        <w:rPr>
          <w:sz w:val="30"/>
          <w:szCs w:val="30"/>
        </w:rPr>
        <w:t xml:space="preserve">в животноводстве: молоко </w:t>
      </w:r>
      <w:r w:rsidRPr="00F709CF">
        <w:rPr>
          <w:sz w:val="30"/>
          <w:szCs w:val="30"/>
        </w:rPr>
        <w:t xml:space="preserve">– 9,2 млн. тонн, </w:t>
      </w:r>
      <w:r w:rsidR="00093566" w:rsidRPr="00F709CF">
        <w:rPr>
          <w:sz w:val="30"/>
          <w:szCs w:val="30"/>
        </w:rPr>
        <w:t>свиньи – 540 тыс. тонн, крупный рогатый скот – 720 тыс. тонн, птица – 615 тыс. тонн.</w:t>
      </w:r>
      <w:proofErr w:type="gramEnd"/>
    </w:p>
    <w:p w:rsidR="00093566" w:rsidRPr="00F709CF" w:rsidRDefault="00093566" w:rsidP="00093566">
      <w:pPr>
        <w:pStyle w:val="Style3"/>
        <w:ind w:firstLine="709"/>
        <w:rPr>
          <w:sz w:val="30"/>
          <w:szCs w:val="30"/>
        </w:rPr>
      </w:pPr>
      <w:r w:rsidRPr="00F709CF">
        <w:rPr>
          <w:sz w:val="30"/>
          <w:szCs w:val="30"/>
        </w:rPr>
        <w:t>Запланированные объемы производства сельскохозяйственной продукции позволят к 2020</w:t>
      </w:r>
      <w:r w:rsidR="00155230" w:rsidRPr="00F709CF">
        <w:rPr>
          <w:sz w:val="30"/>
          <w:szCs w:val="30"/>
        </w:rPr>
        <w:t> </w:t>
      </w:r>
      <w:r w:rsidRPr="00F709CF">
        <w:rPr>
          <w:sz w:val="30"/>
          <w:szCs w:val="30"/>
        </w:rPr>
        <w:t>году полностью обеспечить потребности внутреннего рынка в основных видах плодоовощной, мясомолочной продукции, хлебобулочных, мукомольно-крупяных изделий.</w:t>
      </w:r>
    </w:p>
    <w:p w:rsidR="00DA464F" w:rsidRPr="00F709CF" w:rsidRDefault="00093566" w:rsidP="00DA464F">
      <w:pPr>
        <w:pStyle w:val="Style3"/>
        <w:ind w:firstLine="709"/>
        <w:rPr>
          <w:sz w:val="30"/>
          <w:szCs w:val="30"/>
        </w:rPr>
      </w:pPr>
      <w:r w:rsidRPr="00F709CF">
        <w:rPr>
          <w:sz w:val="30"/>
          <w:szCs w:val="30"/>
        </w:rPr>
        <w:t>Рост производства сельскохозяйственной продукции будет с</w:t>
      </w:r>
      <w:r w:rsidR="00155230" w:rsidRPr="00F709CF">
        <w:rPr>
          <w:sz w:val="30"/>
          <w:szCs w:val="30"/>
        </w:rPr>
        <w:t>пособствовать увеличению к 2020 </w:t>
      </w:r>
      <w:r w:rsidRPr="00F709CF">
        <w:rPr>
          <w:sz w:val="30"/>
          <w:szCs w:val="30"/>
        </w:rPr>
        <w:t>году объемов поставок сельскохозяйственной продукции и п</w:t>
      </w:r>
      <w:r w:rsidR="00155230" w:rsidRPr="00F709CF">
        <w:rPr>
          <w:sz w:val="30"/>
          <w:szCs w:val="30"/>
        </w:rPr>
        <w:t>родовольствия на экспорт до 6,2 млрд. долларов США, что в 1,4 </w:t>
      </w:r>
      <w:r w:rsidRPr="00F709CF">
        <w:rPr>
          <w:sz w:val="30"/>
          <w:szCs w:val="30"/>
        </w:rPr>
        <w:t>раз</w:t>
      </w:r>
      <w:r w:rsidR="00155230" w:rsidRPr="00F709CF">
        <w:rPr>
          <w:sz w:val="30"/>
          <w:szCs w:val="30"/>
        </w:rPr>
        <w:t>а превысит объемы экспорта 2015 </w:t>
      </w:r>
      <w:r w:rsidRPr="00F709CF">
        <w:rPr>
          <w:sz w:val="30"/>
          <w:szCs w:val="30"/>
        </w:rPr>
        <w:t>года.</w:t>
      </w:r>
    </w:p>
    <w:p w:rsidR="00F41850" w:rsidRPr="00F709CF" w:rsidRDefault="00F41850" w:rsidP="00DA464F">
      <w:pPr>
        <w:pStyle w:val="Style3"/>
        <w:ind w:firstLine="709"/>
        <w:rPr>
          <w:sz w:val="30"/>
          <w:szCs w:val="30"/>
        </w:rPr>
      </w:pPr>
      <w:r w:rsidRPr="00F709CF">
        <w:rPr>
          <w:sz w:val="30"/>
          <w:szCs w:val="30"/>
        </w:rPr>
        <w:br w:type="page"/>
      </w:r>
    </w:p>
    <w:p w:rsidR="00155230" w:rsidRPr="00F709CF" w:rsidRDefault="00155230" w:rsidP="00155230">
      <w:pPr>
        <w:spacing w:after="120" w:line="240" w:lineRule="auto"/>
        <w:jc w:val="both"/>
        <w:rPr>
          <w:b/>
          <w:sz w:val="30"/>
          <w:szCs w:val="30"/>
        </w:rPr>
      </w:pPr>
      <w:r w:rsidRPr="00F709CF">
        <w:rPr>
          <w:b/>
          <w:sz w:val="30"/>
          <w:szCs w:val="30"/>
        </w:rPr>
        <w:lastRenderedPageBreak/>
        <w:t>Цель 3. Обеспечение здорового образа жизни и содействие благополучию для всех в любом возрасте</w:t>
      </w:r>
      <w:r w:rsidRPr="00F709CF">
        <w:rPr>
          <w:rStyle w:val="ad"/>
          <w:b/>
          <w:sz w:val="30"/>
          <w:szCs w:val="30"/>
        </w:rPr>
        <w:footnoteReference w:id="3"/>
      </w:r>
    </w:p>
    <w:p w:rsidR="00155230" w:rsidRPr="00F709CF" w:rsidRDefault="00155230" w:rsidP="00857757">
      <w:pPr>
        <w:spacing w:after="0" w:line="240" w:lineRule="auto"/>
        <w:ind w:right="-1" w:firstLine="708"/>
        <w:jc w:val="both"/>
        <w:rPr>
          <w:rFonts w:eastAsia="Times New Roman"/>
          <w:sz w:val="30"/>
          <w:szCs w:val="30"/>
          <w:lang w:eastAsia="ru-RU"/>
        </w:rPr>
      </w:pPr>
      <w:r w:rsidRPr="00F709CF">
        <w:rPr>
          <w:sz w:val="30"/>
          <w:shd w:val="clear" w:color="auto" w:fill="FFFFFF"/>
        </w:rPr>
        <w:t xml:space="preserve">Министерство здравоохранения обеспечивает мониторинг достижения </w:t>
      </w:r>
      <w:r w:rsidRPr="00F709CF">
        <w:rPr>
          <w:bCs/>
          <w:sz w:val="30"/>
          <w:shd w:val="clear" w:color="auto" w:fill="FFFFFF"/>
        </w:rPr>
        <w:t xml:space="preserve">13 показателей и 27 индикаторов по Цели 3. </w:t>
      </w:r>
      <w:r w:rsidRPr="00F709CF">
        <w:rPr>
          <w:sz w:val="30"/>
          <w:szCs w:val="30"/>
          <w:shd w:val="clear" w:color="auto" w:fill="FFFFFF"/>
        </w:rPr>
        <w:t xml:space="preserve">Минздравом в данном направлении деятельности проводится большая организационная работа, координируемая </w:t>
      </w:r>
      <w:r w:rsidRPr="00F709CF">
        <w:rPr>
          <w:bCs/>
          <w:sz w:val="30"/>
          <w:szCs w:val="30"/>
          <w:shd w:val="clear" w:color="auto" w:fill="FFFFFF"/>
        </w:rPr>
        <w:t>методическим советом по мониторингу и оценке устойчивости развития</w:t>
      </w:r>
      <w:r w:rsidRPr="00F709CF">
        <w:rPr>
          <w:bCs/>
          <w:iCs/>
          <w:sz w:val="30"/>
          <w:szCs w:val="30"/>
          <w:shd w:val="clear" w:color="auto" w:fill="FFFFFF"/>
        </w:rPr>
        <w:t>.</w:t>
      </w:r>
      <w:r w:rsidR="00857757" w:rsidRPr="00F709CF">
        <w:rPr>
          <w:bCs/>
          <w:iCs/>
          <w:sz w:val="30"/>
          <w:szCs w:val="30"/>
          <w:shd w:val="clear" w:color="auto" w:fill="FFFFFF"/>
        </w:rPr>
        <w:t xml:space="preserve"> </w:t>
      </w:r>
      <w:r w:rsidR="00857757" w:rsidRPr="00F709CF">
        <w:rPr>
          <w:rFonts w:eastAsia="Times New Roman"/>
          <w:sz w:val="30"/>
          <w:szCs w:val="30"/>
          <w:lang w:eastAsia="ru-RU"/>
        </w:rPr>
        <w:t xml:space="preserve">Министерством </w:t>
      </w:r>
      <w:r w:rsidRPr="00F709CF">
        <w:rPr>
          <w:rFonts w:eastAsia="Times New Roman"/>
          <w:sz w:val="30"/>
          <w:szCs w:val="30"/>
          <w:lang w:eastAsia="ru-RU"/>
        </w:rPr>
        <w:t>установлены пороговые значения делегированных показателей национального перечня ЦУР, определены стартовые подходы по структуре банка данных, готовятся предложения об этапах, планах и программах достижения показателей ЦУР.</w:t>
      </w:r>
    </w:p>
    <w:p w:rsidR="00155230" w:rsidRPr="00F709CF" w:rsidRDefault="00155230" w:rsidP="00155230">
      <w:pPr>
        <w:spacing w:after="0" w:line="240" w:lineRule="auto"/>
        <w:ind w:firstLine="709"/>
        <w:jc w:val="both"/>
        <w:rPr>
          <w:rFonts w:eastAsia="Times New Roman"/>
          <w:bCs/>
          <w:sz w:val="30"/>
          <w:szCs w:val="30"/>
          <w:lang w:eastAsia="ru-RU"/>
        </w:rPr>
      </w:pPr>
      <w:r w:rsidRPr="00F709CF">
        <w:rPr>
          <w:rFonts w:eastAsia="Times New Roman"/>
          <w:sz w:val="30"/>
          <w:szCs w:val="30"/>
          <w:lang w:eastAsia="ru-RU"/>
        </w:rPr>
        <w:t>Основные направления межведомственного сотрудничества ориентированы на решение вопросов в области достижения медико-демографической устойчивости, р</w:t>
      </w:r>
      <w:r w:rsidRPr="00F709CF">
        <w:rPr>
          <w:rFonts w:eastAsia="Times New Roman"/>
          <w:bCs/>
          <w:sz w:val="30"/>
          <w:szCs w:val="30"/>
          <w:lang w:eastAsia="ru-RU"/>
        </w:rPr>
        <w:t xml:space="preserve">еализации государственной политики по формированию здорового образа жизни и оздоровлению среды обитания, а также обеспечения устойчивости развития сектора здравоохранения. </w:t>
      </w:r>
    </w:p>
    <w:p w:rsidR="00155230" w:rsidRPr="00F709CF" w:rsidRDefault="00155230" w:rsidP="00155230">
      <w:pPr>
        <w:spacing w:after="0" w:line="240" w:lineRule="auto"/>
        <w:ind w:firstLine="709"/>
        <w:jc w:val="both"/>
        <w:rPr>
          <w:sz w:val="30"/>
          <w:szCs w:val="30"/>
        </w:rPr>
      </w:pPr>
      <w:r w:rsidRPr="00F709CF">
        <w:rPr>
          <w:sz w:val="30"/>
          <w:szCs w:val="30"/>
        </w:rPr>
        <w:t xml:space="preserve">С целью снижения заболеваемости туберкулезом проведена оценка проблем в работе противотуберкулезных организаций и эффективности их работы; обеспечено международное, межведомственное и </w:t>
      </w:r>
      <w:proofErr w:type="spellStart"/>
      <w:r w:rsidRPr="00F709CF">
        <w:rPr>
          <w:sz w:val="30"/>
          <w:szCs w:val="30"/>
        </w:rPr>
        <w:t>межсекторальное</w:t>
      </w:r>
      <w:proofErr w:type="spellEnd"/>
      <w:r w:rsidRPr="00F709CF">
        <w:rPr>
          <w:sz w:val="30"/>
          <w:szCs w:val="30"/>
        </w:rPr>
        <w:t xml:space="preserve"> взаимодействие. Проводится внедрение </w:t>
      </w:r>
      <w:proofErr w:type="spellStart"/>
      <w:r w:rsidRPr="00F709CF">
        <w:rPr>
          <w:sz w:val="30"/>
          <w:szCs w:val="30"/>
        </w:rPr>
        <w:t>пациент</w:t>
      </w:r>
      <w:r w:rsidR="00593246" w:rsidRPr="00F709CF">
        <w:rPr>
          <w:sz w:val="30"/>
          <w:szCs w:val="30"/>
        </w:rPr>
        <w:t>-</w:t>
      </w:r>
      <w:r w:rsidRPr="00F709CF">
        <w:rPr>
          <w:sz w:val="30"/>
          <w:szCs w:val="30"/>
        </w:rPr>
        <w:t>ориеннтированной</w:t>
      </w:r>
      <w:proofErr w:type="spellEnd"/>
      <w:r w:rsidRPr="00F709CF">
        <w:rPr>
          <w:sz w:val="30"/>
          <w:szCs w:val="30"/>
        </w:rPr>
        <w:t xml:space="preserve"> и экономически обоснованной модели оказания противотуберкулезной помощи. Эта модель направлена на</w:t>
      </w:r>
      <w:r w:rsidRPr="00F709CF">
        <w:rPr>
          <w:bCs/>
          <w:sz w:val="30"/>
          <w:szCs w:val="30"/>
        </w:rPr>
        <w:t xml:space="preserve"> индивидуализацию лечения с учетом потребности, предпочтений и финансовых возможностей пациента, предоставление комплекса медицинских услуг по месту лечения пациента, оказани</w:t>
      </w:r>
      <w:r w:rsidR="00DA464F" w:rsidRPr="00F709CF">
        <w:rPr>
          <w:bCs/>
          <w:sz w:val="30"/>
          <w:szCs w:val="30"/>
        </w:rPr>
        <w:t>е</w:t>
      </w:r>
      <w:r w:rsidRPr="00F709CF">
        <w:rPr>
          <w:bCs/>
          <w:sz w:val="30"/>
          <w:szCs w:val="30"/>
        </w:rPr>
        <w:t xml:space="preserve"> ему психологической помощи и поддержки. Основные усилия системы здравоохранения в данной области были направлены как на повышение приверженности к лечению пациентов за счет выдачи добросовестным пациентам бесплатных продуктовых наборов, так и на увеличение заинтересованности медицинских работников за счет доплат медицинским работникам амбулаторного звена по итогам эффективности их работы.</w:t>
      </w:r>
    </w:p>
    <w:p w:rsidR="00155230" w:rsidRPr="00F709CF" w:rsidRDefault="00155230" w:rsidP="00155230">
      <w:pPr>
        <w:spacing w:after="0" w:line="240" w:lineRule="auto"/>
        <w:ind w:firstLine="709"/>
        <w:jc w:val="both"/>
        <w:rPr>
          <w:rFonts w:eastAsia="Times New Roman"/>
          <w:bCs/>
          <w:sz w:val="30"/>
          <w:szCs w:val="30"/>
          <w:lang w:eastAsia="ru-RU"/>
        </w:rPr>
      </w:pPr>
      <w:r w:rsidRPr="00F709CF">
        <w:rPr>
          <w:rFonts w:eastAsia="Times New Roman"/>
          <w:bCs/>
          <w:sz w:val="30"/>
          <w:szCs w:val="30"/>
          <w:lang w:eastAsia="ru-RU"/>
        </w:rPr>
        <w:t xml:space="preserve">Ниже приведены значения оцениваемых </w:t>
      </w:r>
      <w:r w:rsidR="008520C8" w:rsidRPr="00F709CF">
        <w:rPr>
          <w:rFonts w:eastAsia="Times New Roman"/>
          <w:bCs/>
          <w:sz w:val="30"/>
          <w:szCs w:val="30"/>
          <w:lang w:eastAsia="ru-RU"/>
        </w:rPr>
        <w:t xml:space="preserve">Минздравом </w:t>
      </w:r>
      <w:r w:rsidRPr="00F709CF">
        <w:rPr>
          <w:rFonts w:eastAsia="Times New Roman"/>
          <w:bCs/>
          <w:sz w:val="30"/>
          <w:szCs w:val="30"/>
          <w:lang w:eastAsia="ru-RU"/>
        </w:rPr>
        <w:t xml:space="preserve">в настоящее время </w:t>
      </w:r>
      <w:r w:rsidR="00AA5885" w:rsidRPr="00F709CF">
        <w:rPr>
          <w:rFonts w:eastAsia="Times New Roman"/>
          <w:bCs/>
          <w:sz w:val="30"/>
          <w:szCs w:val="30"/>
          <w:lang w:eastAsia="ru-RU"/>
        </w:rPr>
        <w:t xml:space="preserve">индикаторов национального перечня показателей </w:t>
      </w:r>
      <w:r w:rsidRPr="00F709CF">
        <w:rPr>
          <w:rFonts w:eastAsia="Times New Roman"/>
          <w:bCs/>
          <w:sz w:val="30"/>
          <w:szCs w:val="30"/>
          <w:lang w:eastAsia="ru-RU"/>
        </w:rPr>
        <w:t>ЦУР.</w:t>
      </w:r>
    </w:p>
    <w:p w:rsidR="00155230" w:rsidRPr="00F709CF" w:rsidRDefault="008520C8" w:rsidP="00155230">
      <w:pPr>
        <w:spacing w:after="0" w:line="240" w:lineRule="auto"/>
        <w:ind w:right="-1" w:firstLine="709"/>
        <w:jc w:val="both"/>
        <w:rPr>
          <w:sz w:val="30"/>
          <w:szCs w:val="30"/>
        </w:rPr>
      </w:pPr>
      <w:r w:rsidRPr="00F709CF">
        <w:rPr>
          <w:i/>
          <w:sz w:val="30"/>
          <w:szCs w:val="30"/>
        </w:rPr>
        <w:t>Показатель</w:t>
      </w:r>
      <w:r w:rsidR="00155230" w:rsidRPr="00F709CF">
        <w:rPr>
          <w:i/>
          <w:sz w:val="30"/>
          <w:szCs w:val="30"/>
        </w:rPr>
        <w:t> 3.3.1</w:t>
      </w:r>
      <w:r w:rsidR="00AA5885" w:rsidRPr="00F709CF">
        <w:rPr>
          <w:i/>
          <w:sz w:val="30"/>
          <w:szCs w:val="30"/>
        </w:rPr>
        <w:t>.</w:t>
      </w:r>
      <w:r w:rsidR="00AA5885" w:rsidRPr="00F709CF">
        <w:rPr>
          <w:b/>
          <w:sz w:val="30"/>
          <w:szCs w:val="30"/>
        </w:rPr>
        <w:t xml:space="preserve"> – </w:t>
      </w:r>
      <w:r w:rsidR="00AA5885" w:rsidRPr="00F709CF">
        <w:rPr>
          <w:sz w:val="30"/>
          <w:szCs w:val="30"/>
        </w:rPr>
        <w:t>число новых заражений ВИЧ на 1000 неинфицированных в разбивке по полу, возрасту и принадлежности к основным группам населения –</w:t>
      </w:r>
      <w:r w:rsidR="00155230" w:rsidRPr="00F709CF">
        <w:rPr>
          <w:sz w:val="30"/>
          <w:szCs w:val="30"/>
        </w:rPr>
        <w:t xml:space="preserve"> в 2017 году оценивается значением 0,25%. При этом доля новых заражений мужчин выше, чем женщин (0,3 и 0,19% соответственно). В течение последних трех лет отмечена стабилизация эпидемического процесса по распространению ВИЧ-инфекции.</w:t>
      </w:r>
    </w:p>
    <w:p w:rsidR="00155230" w:rsidRPr="00F709CF" w:rsidRDefault="008520C8" w:rsidP="00155230">
      <w:pPr>
        <w:spacing w:after="0" w:line="240" w:lineRule="auto"/>
        <w:ind w:right="-1" w:firstLine="709"/>
        <w:jc w:val="both"/>
        <w:rPr>
          <w:bCs/>
          <w:sz w:val="30"/>
          <w:szCs w:val="30"/>
        </w:rPr>
      </w:pPr>
      <w:r w:rsidRPr="00F709CF">
        <w:rPr>
          <w:i/>
          <w:sz w:val="30"/>
          <w:szCs w:val="30"/>
        </w:rPr>
        <w:t>Показатель </w:t>
      </w:r>
      <w:r w:rsidR="00155230" w:rsidRPr="00F709CF">
        <w:rPr>
          <w:i/>
          <w:sz w:val="30"/>
          <w:szCs w:val="30"/>
        </w:rPr>
        <w:t>3.3.2</w:t>
      </w:r>
      <w:r w:rsidR="00AA5885" w:rsidRPr="00F709CF">
        <w:rPr>
          <w:i/>
          <w:sz w:val="30"/>
          <w:szCs w:val="30"/>
        </w:rPr>
        <w:t>.</w:t>
      </w:r>
      <w:r w:rsidR="00155230" w:rsidRPr="00F709CF">
        <w:rPr>
          <w:sz w:val="30"/>
          <w:szCs w:val="30"/>
        </w:rPr>
        <w:t xml:space="preserve"> </w:t>
      </w:r>
      <w:r w:rsidR="00AA5885" w:rsidRPr="00F709CF">
        <w:rPr>
          <w:sz w:val="30"/>
          <w:szCs w:val="30"/>
        </w:rPr>
        <w:t xml:space="preserve">– заболеваемость туберкулезом на 100 000 человек – </w:t>
      </w:r>
      <w:r w:rsidRPr="00F709CF">
        <w:rPr>
          <w:sz w:val="30"/>
          <w:szCs w:val="30"/>
        </w:rPr>
        <w:t>в 2017 </w:t>
      </w:r>
      <w:r w:rsidR="00155230" w:rsidRPr="00F709CF">
        <w:rPr>
          <w:sz w:val="30"/>
          <w:szCs w:val="30"/>
        </w:rPr>
        <w:t>году составила 24,3 на 100</w:t>
      </w:r>
      <w:r w:rsidRPr="00F709CF">
        <w:rPr>
          <w:sz w:val="30"/>
          <w:szCs w:val="30"/>
        </w:rPr>
        <w:t> </w:t>
      </w:r>
      <w:r w:rsidR="00155230" w:rsidRPr="00F709CF">
        <w:rPr>
          <w:sz w:val="30"/>
          <w:szCs w:val="30"/>
        </w:rPr>
        <w:t xml:space="preserve">000 человек. </w:t>
      </w:r>
      <w:r w:rsidR="00155230" w:rsidRPr="00F709CF">
        <w:rPr>
          <w:bCs/>
          <w:sz w:val="30"/>
          <w:szCs w:val="30"/>
        </w:rPr>
        <w:t xml:space="preserve">Динамика </w:t>
      </w:r>
      <w:r w:rsidR="00155230" w:rsidRPr="00F709CF">
        <w:rPr>
          <w:bCs/>
          <w:sz w:val="30"/>
          <w:szCs w:val="30"/>
        </w:rPr>
        <w:lastRenderedPageBreak/>
        <w:t>эпидемиологической ситуации по туберкулезу за последнее десятилетие характеризовалась значительным снижением показателей заболеваемости туберкулезом</w:t>
      </w:r>
      <w:r w:rsidR="00AA5885" w:rsidRPr="00F709CF">
        <w:rPr>
          <w:bCs/>
          <w:sz w:val="30"/>
          <w:szCs w:val="30"/>
        </w:rPr>
        <w:t xml:space="preserve"> </w:t>
      </w:r>
      <w:r w:rsidR="00155230" w:rsidRPr="00F709CF">
        <w:rPr>
          <w:bCs/>
          <w:sz w:val="30"/>
          <w:szCs w:val="30"/>
        </w:rPr>
        <w:t>с учетом рецидивов (на 48%) и смертности от туберкулеза (на 63%). Количество заболевших туберкулезом детей сократилось за эти годы более чем</w:t>
      </w:r>
      <w:r w:rsidR="00DA464F" w:rsidRPr="00F709CF">
        <w:rPr>
          <w:bCs/>
          <w:sz w:val="30"/>
          <w:szCs w:val="30"/>
        </w:rPr>
        <w:t xml:space="preserve"> в</w:t>
      </w:r>
      <w:r w:rsidR="00155230" w:rsidRPr="00F709CF">
        <w:rPr>
          <w:bCs/>
          <w:sz w:val="30"/>
          <w:szCs w:val="30"/>
        </w:rPr>
        <w:t xml:space="preserve"> </w:t>
      </w:r>
      <w:r w:rsidRPr="00F709CF">
        <w:rPr>
          <w:bCs/>
          <w:sz w:val="30"/>
          <w:szCs w:val="30"/>
        </w:rPr>
        <w:t>2 </w:t>
      </w:r>
      <w:r w:rsidR="00155230" w:rsidRPr="00F709CF">
        <w:rPr>
          <w:bCs/>
          <w:sz w:val="30"/>
          <w:szCs w:val="30"/>
        </w:rPr>
        <w:t xml:space="preserve">раза. При этом у них практически не выявляются запущенные и распространенные формы заболевания. </w:t>
      </w:r>
      <w:proofErr w:type="gramStart"/>
      <w:r w:rsidR="00155230" w:rsidRPr="00F709CF">
        <w:rPr>
          <w:bCs/>
          <w:sz w:val="30"/>
          <w:szCs w:val="30"/>
        </w:rPr>
        <w:t xml:space="preserve">Важным показателем эффективности борьбы с </w:t>
      </w:r>
      <w:proofErr w:type="spellStart"/>
      <w:r w:rsidR="00155230" w:rsidRPr="00F709CF">
        <w:rPr>
          <w:bCs/>
          <w:sz w:val="30"/>
          <w:szCs w:val="30"/>
        </w:rPr>
        <w:t>мультирезистетным</w:t>
      </w:r>
      <w:proofErr w:type="spellEnd"/>
      <w:r w:rsidR="00155230" w:rsidRPr="00F709CF">
        <w:rPr>
          <w:bCs/>
          <w:sz w:val="30"/>
          <w:szCs w:val="30"/>
        </w:rPr>
        <w:t xml:space="preserve"> туберкулезом является уменьшение за послед</w:t>
      </w:r>
      <w:r w:rsidRPr="00F709CF">
        <w:rPr>
          <w:bCs/>
          <w:sz w:val="30"/>
          <w:szCs w:val="30"/>
        </w:rPr>
        <w:t>ние 6 </w:t>
      </w:r>
      <w:r w:rsidR="00155230" w:rsidRPr="00F709CF">
        <w:rPr>
          <w:bCs/>
          <w:sz w:val="30"/>
          <w:szCs w:val="30"/>
        </w:rPr>
        <w:t>лет почти на 550</w:t>
      </w:r>
      <w:r w:rsidRPr="00F709CF">
        <w:rPr>
          <w:b/>
          <w:bCs/>
          <w:sz w:val="30"/>
          <w:szCs w:val="30"/>
        </w:rPr>
        <w:t> </w:t>
      </w:r>
      <w:r w:rsidR="00155230" w:rsidRPr="00F709CF">
        <w:rPr>
          <w:bCs/>
          <w:sz w:val="30"/>
          <w:szCs w:val="30"/>
        </w:rPr>
        <w:t xml:space="preserve">человек абсолютного количества впервые выявленных пациентов с </w:t>
      </w:r>
      <w:proofErr w:type="spellStart"/>
      <w:r w:rsidR="00155230" w:rsidRPr="00F709CF">
        <w:rPr>
          <w:bCs/>
          <w:sz w:val="30"/>
          <w:szCs w:val="30"/>
        </w:rPr>
        <w:t>мультирезистетным</w:t>
      </w:r>
      <w:proofErr w:type="spellEnd"/>
      <w:r w:rsidR="00155230" w:rsidRPr="00F709CF">
        <w:rPr>
          <w:bCs/>
          <w:sz w:val="30"/>
          <w:szCs w:val="30"/>
        </w:rPr>
        <w:t xml:space="preserve"> туберкулезом.</w:t>
      </w:r>
      <w:proofErr w:type="gramEnd"/>
      <w:r w:rsidR="00155230" w:rsidRPr="00F709CF">
        <w:rPr>
          <w:bCs/>
          <w:sz w:val="30"/>
          <w:szCs w:val="30"/>
        </w:rPr>
        <w:t xml:space="preserve"> Также сократилось число лиц, заболевших туберкулезом, среди медицинских работников противотуберкулезн</w:t>
      </w:r>
      <w:r w:rsidRPr="00F709CF">
        <w:rPr>
          <w:bCs/>
          <w:sz w:val="30"/>
          <w:szCs w:val="30"/>
        </w:rPr>
        <w:t>ых организаций и впервые в 2017 </w:t>
      </w:r>
      <w:r w:rsidR="00155230" w:rsidRPr="00F709CF">
        <w:rPr>
          <w:bCs/>
          <w:sz w:val="30"/>
          <w:szCs w:val="30"/>
        </w:rPr>
        <w:t>году не было зарегистрировано ни одного случая профессионального заболевания.</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3.3.3</w:t>
      </w:r>
      <w:r w:rsidR="00AA5885" w:rsidRPr="00F709CF">
        <w:rPr>
          <w:i/>
          <w:spacing w:val="-6"/>
          <w:sz w:val="30"/>
          <w:szCs w:val="30"/>
        </w:rPr>
        <w:t>.</w:t>
      </w:r>
      <w:r w:rsidRPr="00F709CF">
        <w:rPr>
          <w:spacing w:val="-6"/>
          <w:sz w:val="30"/>
          <w:szCs w:val="30"/>
        </w:rPr>
        <w:t xml:space="preserve"> </w:t>
      </w:r>
      <w:r w:rsidR="00AA5885" w:rsidRPr="00F709CF">
        <w:rPr>
          <w:spacing w:val="-6"/>
          <w:sz w:val="30"/>
          <w:szCs w:val="30"/>
        </w:rPr>
        <w:t>– заболеваемость малярией на 1000 человек – в</w:t>
      </w:r>
      <w:r w:rsidRPr="00F709CF">
        <w:rPr>
          <w:spacing w:val="-6"/>
          <w:sz w:val="30"/>
          <w:szCs w:val="30"/>
        </w:rPr>
        <w:t xml:space="preserve"> 2017 </w:t>
      </w:r>
      <w:r w:rsidR="00155230" w:rsidRPr="00F709CF">
        <w:rPr>
          <w:spacing w:val="-6"/>
          <w:sz w:val="30"/>
          <w:szCs w:val="30"/>
        </w:rPr>
        <w:t xml:space="preserve">году отмечено </w:t>
      </w:r>
      <w:r w:rsidRPr="00F709CF">
        <w:rPr>
          <w:spacing w:val="-6"/>
          <w:sz w:val="30"/>
          <w:szCs w:val="30"/>
        </w:rPr>
        <w:t>13 </w:t>
      </w:r>
      <w:r w:rsidR="00155230" w:rsidRPr="00F709CF">
        <w:rPr>
          <w:spacing w:val="-6"/>
          <w:sz w:val="30"/>
          <w:szCs w:val="30"/>
        </w:rPr>
        <w:t>случаев заболевания малярией, что составляет 0,00137</w:t>
      </w:r>
      <w:r w:rsidRPr="00F709CF">
        <w:rPr>
          <w:spacing w:val="-6"/>
          <w:sz w:val="30"/>
          <w:szCs w:val="30"/>
        </w:rPr>
        <w:t>%</w:t>
      </w:r>
      <w:r w:rsidR="00155230" w:rsidRPr="00F709CF">
        <w:rPr>
          <w:spacing w:val="-6"/>
          <w:sz w:val="30"/>
          <w:szCs w:val="30"/>
        </w:rPr>
        <w:t>. Это з</w:t>
      </w:r>
      <w:r w:rsidRPr="00F709CF">
        <w:rPr>
          <w:spacing w:val="-6"/>
          <w:sz w:val="30"/>
          <w:szCs w:val="30"/>
        </w:rPr>
        <w:t>аболевание в стране не </w:t>
      </w:r>
      <w:r w:rsidR="00155230" w:rsidRPr="00F709CF">
        <w:rPr>
          <w:spacing w:val="-6"/>
          <w:sz w:val="30"/>
          <w:szCs w:val="30"/>
        </w:rPr>
        <w:t>носит эпидемического характера.</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3.3.4</w:t>
      </w:r>
      <w:r w:rsidRPr="00F709CF">
        <w:rPr>
          <w:i/>
          <w:spacing w:val="-6"/>
          <w:sz w:val="30"/>
          <w:szCs w:val="30"/>
        </w:rPr>
        <w:t>.</w:t>
      </w:r>
      <w:r w:rsidR="00155230" w:rsidRPr="00F709CF">
        <w:rPr>
          <w:spacing w:val="-6"/>
          <w:sz w:val="30"/>
          <w:szCs w:val="30"/>
        </w:rPr>
        <w:t xml:space="preserve"> </w:t>
      </w:r>
      <w:r w:rsidR="00AA5885" w:rsidRPr="00F709CF">
        <w:rPr>
          <w:spacing w:val="-6"/>
          <w:sz w:val="30"/>
          <w:szCs w:val="30"/>
        </w:rPr>
        <w:t>– заболеваемость гепатитом B на 100 000 человек –  з</w:t>
      </w:r>
      <w:r w:rsidR="00155230" w:rsidRPr="00F709CF">
        <w:rPr>
          <w:spacing w:val="-6"/>
          <w:sz w:val="30"/>
          <w:szCs w:val="30"/>
        </w:rPr>
        <w:t>начение пока</w:t>
      </w:r>
      <w:r w:rsidRPr="00F709CF">
        <w:rPr>
          <w:spacing w:val="-6"/>
          <w:sz w:val="30"/>
          <w:szCs w:val="30"/>
        </w:rPr>
        <w:t>зателя заболеваемости гепатитом</w:t>
      </w:r>
      <w:proofErr w:type="gramStart"/>
      <w:r w:rsidRPr="00F709CF">
        <w:rPr>
          <w:spacing w:val="-6"/>
          <w:sz w:val="30"/>
          <w:szCs w:val="30"/>
        </w:rPr>
        <w:t> </w:t>
      </w:r>
      <w:r w:rsidR="00155230" w:rsidRPr="00F709CF">
        <w:rPr>
          <w:spacing w:val="-6"/>
          <w:sz w:val="30"/>
          <w:szCs w:val="30"/>
        </w:rPr>
        <w:t>В</w:t>
      </w:r>
      <w:proofErr w:type="gramEnd"/>
      <w:r w:rsidR="00155230" w:rsidRPr="00F709CF">
        <w:rPr>
          <w:spacing w:val="-6"/>
          <w:sz w:val="30"/>
          <w:szCs w:val="30"/>
        </w:rPr>
        <w:t xml:space="preserve"> составило 0,86.</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3.3.5</w:t>
      </w:r>
      <w:r w:rsidR="00AA5885" w:rsidRPr="00F709CF">
        <w:rPr>
          <w:i/>
          <w:spacing w:val="-6"/>
          <w:sz w:val="30"/>
          <w:szCs w:val="30"/>
        </w:rPr>
        <w:t>.</w:t>
      </w:r>
      <w:r w:rsidR="00155230" w:rsidRPr="00F709CF">
        <w:rPr>
          <w:spacing w:val="-6"/>
          <w:sz w:val="30"/>
          <w:szCs w:val="30"/>
        </w:rPr>
        <w:t xml:space="preserve"> </w:t>
      </w:r>
      <w:r w:rsidR="00AA5885" w:rsidRPr="00F709CF">
        <w:rPr>
          <w:spacing w:val="-6"/>
          <w:sz w:val="30"/>
          <w:szCs w:val="30"/>
        </w:rPr>
        <w:t xml:space="preserve">– число людей, нуждающихся в лечении от </w:t>
      </w:r>
      <w:r w:rsidR="006A4836" w:rsidRPr="00F709CF">
        <w:rPr>
          <w:spacing w:val="-6"/>
          <w:sz w:val="30"/>
          <w:szCs w:val="30"/>
        </w:rPr>
        <w:t>”</w:t>
      </w:r>
      <w:r w:rsidR="00AA5885" w:rsidRPr="00F709CF">
        <w:rPr>
          <w:spacing w:val="-6"/>
          <w:sz w:val="30"/>
          <w:szCs w:val="30"/>
        </w:rPr>
        <w:t>Забытых</w:t>
      </w:r>
      <w:r w:rsidR="006A4836" w:rsidRPr="00F709CF">
        <w:rPr>
          <w:spacing w:val="-6"/>
          <w:sz w:val="30"/>
          <w:szCs w:val="30"/>
        </w:rPr>
        <w:t>“</w:t>
      </w:r>
      <w:r w:rsidR="00AA5885" w:rsidRPr="00F709CF">
        <w:rPr>
          <w:spacing w:val="-6"/>
          <w:sz w:val="30"/>
          <w:szCs w:val="30"/>
        </w:rPr>
        <w:t xml:space="preserve"> тропических болезней. </w:t>
      </w:r>
      <w:r w:rsidR="00155230" w:rsidRPr="00F709CF">
        <w:rPr>
          <w:spacing w:val="-6"/>
          <w:sz w:val="30"/>
          <w:szCs w:val="30"/>
        </w:rPr>
        <w:t xml:space="preserve">К группе </w:t>
      </w:r>
      <w:r w:rsidR="006A4836" w:rsidRPr="00F709CF">
        <w:rPr>
          <w:spacing w:val="-6"/>
          <w:sz w:val="30"/>
          <w:szCs w:val="30"/>
        </w:rPr>
        <w:t>”</w:t>
      </w:r>
      <w:r w:rsidR="00155230" w:rsidRPr="00F709CF">
        <w:rPr>
          <w:spacing w:val="-6"/>
          <w:sz w:val="30"/>
          <w:szCs w:val="30"/>
        </w:rPr>
        <w:t>Забытые тропические болезни</w:t>
      </w:r>
      <w:r w:rsidR="006A4836" w:rsidRPr="00F709CF">
        <w:rPr>
          <w:spacing w:val="-6"/>
          <w:sz w:val="30"/>
          <w:szCs w:val="30"/>
        </w:rPr>
        <w:t>“</w:t>
      </w:r>
      <w:r w:rsidR="00155230" w:rsidRPr="00F709CF">
        <w:rPr>
          <w:spacing w:val="-6"/>
          <w:sz w:val="30"/>
          <w:szCs w:val="30"/>
        </w:rPr>
        <w:t xml:space="preserve"> (ЗТБ) </w:t>
      </w:r>
      <w:r w:rsidRPr="00F709CF">
        <w:rPr>
          <w:spacing w:val="-6"/>
          <w:sz w:val="30"/>
          <w:szCs w:val="30"/>
        </w:rPr>
        <w:t>относятся 20 </w:t>
      </w:r>
      <w:r w:rsidR="00155230" w:rsidRPr="00F709CF">
        <w:rPr>
          <w:spacing w:val="-6"/>
          <w:sz w:val="30"/>
          <w:szCs w:val="30"/>
        </w:rPr>
        <w:t>забо</w:t>
      </w:r>
      <w:r w:rsidRPr="00F709CF">
        <w:rPr>
          <w:spacing w:val="-6"/>
          <w:sz w:val="30"/>
          <w:szCs w:val="30"/>
        </w:rPr>
        <w:t>леваний, распространенных в 149 </w:t>
      </w:r>
      <w:r w:rsidR="00155230" w:rsidRPr="00F709CF">
        <w:rPr>
          <w:spacing w:val="-6"/>
          <w:sz w:val="30"/>
          <w:szCs w:val="30"/>
        </w:rPr>
        <w:t>странах тропического и субтропического регионов мира. Суммарно эти болезни приносят экономические потери, исчисляющиеся</w:t>
      </w:r>
      <w:r w:rsidRPr="00F709CF">
        <w:rPr>
          <w:spacing w:val="-6"/>
          <w:sz w:val="30"/>
          <w:szCs w:val="30"/>
        </w:rPr>
        <w:t xml:space="preserve"> миллиардами долларов ежегодно.</w:t>
      </w:r>
      <w:r w:rsidR="00AA5885" w:rsidRPr="00F709CF">
        <w:rPr>
          <w:spacing w:val="-6"/>
          <w:sz w:val="30"/>
          <w:szCs w:val="30"/>
        </w:rPr>
        <w:t xml:space="preserve"> </w:t>
      </w:r>
      <w:r w:rsidR="00155230" w:rsidRPr="00F709CF">
        <w:rPr>
          <w:spacing w:val="-6"/>
          <w:sz w:val="30"/>
          <w:szCs w:val="30"/>
        </w:rPr>
        <w:t xml:space="preserve">В Республике Беларусь встречаются единичные случаи ЗТБ: бешенства, </w:t>
      </w:r>
      <w:proofErr w:type="spellStart"/>
      <w:r w:rsidR="00155230" w:rsidRPr="00F709CF">
        <w:rPr>
          <w:spacing w:val="-6"/>
          <w:sz w:val="30"/>
          <w:szCs w:val="30"/>
        </w:rPr>
        <w:t>фасциолеза</w:t>
      </w:r>
      <w:proofErr w:type="spellEnd"/>
      <w:r w:rsidR="00155230" w:rsidRPr="00F709CF">
        <w:rPr>
          <w:spacing w:val="-6"/>
          <w:sz w:val="30"/>
          <w:szCs w:val="30"/>
        </w:rPr>
        <w:t>, цистицеркоза. Также регистрируются единичны</w:t>
      </w:r>
      <w:r w:rsidR="00DA464F" w:rsidRPr="00F709CF">
        <w:rPr>
          <w:spacing w:val="-6"/>
          <w:sz w:val="30"/>
          <w:szCs w:val="30"/>
        </w:rPr>
        <w:t>е случаи завозных ЗТБ: лихорадки</w:t>
      </w:r>
      <w:r w:rsidR="00155230" w:rsidRPr="00F709CF">
        <w:rPr>
          <w:spacing w:val="-6"/>
          <w:sz w:val="30"/>
          <w:szCs w:val="30"/>
        </w:rPr>
        <w:t xml:space="preserve"> Денге, кожного лейшманиоза.</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3.5.1.1</w:t>
      </w:r>
      <w:r w:rsidRPr="00F709CF">
        <w:rPr>
          <w:i/>
          <w:spacing w:val="-6"/>
          <w:sz w:val="30"/>
          <w:szCs w:val="30"/>
        </w:rPr>
        <w:t>.</w:t>
      </w:r>
      <w:r w:rsidR="00155230" w:rsidRPr="00F709CF">
        <w:rPr>
          <w:spacing w:val="-6"/>
          <w:sz w:val="30"/>
          <w:szCs w:val="30"/>
        </w:rPr>
        <w:t xml:space="preserve"> </w:t>
      </w:r>
      <w:r w:rsidR="00AA5885" w:rsidRPr="00F709CF">
        <w:rPr>
          <w:spacing w:val="-6"/>
          <w:sz w:val="30"/>
          <w:szCs w:val="30"/>
        </w:rPr>
        <w:t xml:space="preserve">– общее число обратившихся за медицинской помощью в организации здравоохранения по причине употребления </w:t>
      </w:r>
      <w:proofErr w:type="spellStart"/>
      <w:r w:rsidR="00AA5885" w:rsidRPr="00F709CF">
        <w:rPr>
          <w:spacing w:val="-6"/>
          <w:sz w:val="30"/>
          <w:szCs w:val="30"/>
        </w:rPr>
        <w:t>психоактивных</w:t>
      </w:r>
      <w:proofErr w:type="spellEnd"/>
      <w:r w:rsidR="00AA5885" w:rsidRPr="00F709CF">
        <w:rPr>
          <w:spacing w:val="-6"/>
          <w:sz w:val="30"/>
          <w:szCs w:val="30"/>
        </w:rPr>
        <w:t xml:space="preserve"> веществ – </w:t>
      </w:r>
      <w:r w:rsidR="00155230" w:rsidRPr="00F709CF">
        <w:rPr>
          <w:spacing w:val="-6"/>
          <w:sz w:val="30"/>
          <w:szCs w:val="30"/>
        </w:rPr>
        <w:t>за 2017</w:t>
      </w:r>
      <w:r w:rsidRPr="00F709CF">
        <w:rPr>
          <w:spacing w:val="-6"/>
          <w:sz w:val="30"/>
          <w:szCs w:val="30"/>
        </w:rPr>
        <w:t> </w:t>
      </w:r>
      <w:r w:rsidR="00155230" w:rsidRPr="00F709CF">
        <w:rPr>
          <w:spacing w:val="-6"/>
          <w:sz w:val="30"/>
          <w:szCs w:val="30"/>
        </w:rPr>
        <w:t xml:space="preserve">год составило </w:t>
      </w:r>
      <w:r w:rsidR="00155230" w:rsidRPr="00F709CF">
        <w:rPr>
          <w:color w:val="000000"/>
          <w:spacing w:val="-6"/>
          <w:sz w:val="30"/>
          <w:szCs w:val="30"/>
        </w:rPr>
        <w:t xml:space="preserve">345 738 человек, из них 275 295 лиц мужского и 70 443 женского пола. В том числе детей в возрасте </w:t>
      </w:r>
      <w:r w:rsidR="00AA5885" w:rsidRPr="00F709CF">
        <w:rPr>
          <w:color w:val="000000"/>
          <w:spacing w:val="-6"/>
          <w:sz w:val="30"/>
          <w:szCs w:val="30"/>
        </w:rPr>
        <w:t>до 17 </w:t>
      </w:r>
      <w:r w:rsidR="00155230" w:rsidRPr="00F709CF">
        <w:rPr>
          <w:color w:val="000000"/>
          <w:spacing w:val="-6"/>
          <w:sz w:val="30"/>
          <w:szCs w:val="30"/>
        </w:rPr>
        <w:t xml:space="preserve">лет – 24 955. </w:t>
      </w:r>
      <w:r w:rsidR="00155230" w:rsidRPr="00F709CF">
        <w:rPr>
          <w:spacing w:val="-6"/>
          <w:sz w:val="30"/>
          <w:szCs w:val="30"/>
        </w:rPr>
        <w:t xml:space="preserve">Значение этого показателя </w:t>
      </w:r>
      <w:r w:rsidR="00AA5885" w:rsidRPr="00F709CF">
        <w:rPr>
          <w:spacing w:val="-6"/>
          <w:sz w:val="30"/>
          <w:szCs w:val="30"/>
        </w:rPr>
        <w:t xml:space="preserve">заметно </w:t>
      </w:r>
      <w:r w:rsidR="00155230" w:rsidRPr="00F709CF">
        <w:rPr>
          <w:spacing w:val="-6"/>
          <w:sz w:val="30"/>
          <w:szCs w:val="30"/>
        </w:rPr>
        <w:t>не</w:t>
      </w:r>
      <w:r w:rsidR="00AA5885" w:rsidRPr="00F709CF">
        <w:rPr>
          <w:spacing w:val="-6"/>
          <w:sz w:val="30"/>
          <w:szCs w:val="30"/>
        </w:rPr>
        <w:t> </w:t>
      </w:r>
      <w:r w:rsidR="00155230" w:rsidRPr="00F709CF">
        <w:rPr>
          <w:spacing w:val="-6"/>
          <w:sz w:val="30"/>
          <w:szCs w:val="30"/>
        </w:rPr>
        <w:t>отличается</w:t>
      </w:r>
      <w:r w:rsidR="00AA5885" w:rsidRPr="00F709CF">
        <w:rPr>
          <w:spacing w:val="-6"/>
          <w:sz w:val="30"/>
          <w:szCs w:val="30"/>
        </w:rPr>
        <w:br/>
        <w:t>от показателя 2016 </w:t>
      </w:r>
      <w:r w:rsidR="00155230" w:rsidRPr="00F709CF">
        <w:rPr>
          <w:spacing w:val="-6"/>
          <w:sz w:val="30"/>
          <w:szCs w:val="30"/>
        </w:rPr>
        <w:t>года – 344 370 человек.</w:t>
      </w:r>
    </w:p>
    <w:p w:rsidR="00155230" w:rsidRPr="00F709CF" w:rsidRDefault="00AA5885" w:rsidP="00155230">
      <w:pPr>
        <w:spacing w:after="0" w:line="240" w:lineRule="auto"/>
        <w:ind w:firstLine="709"/>
        <w:jc w:val="both"/>
        <w:rPr>
          <w:spacing w:val="-6"/>
          <w:sz w:val="30"/>
          <w:szCs w:val="30"/>
        </w:rPr>
      </w:pPr>
      <w:r w:rsidRPr="00F709CF">
        <w:rPr>
          <w:i/>
          <w:spacing w:val="-6"/>
          <w:sz w:val="30"/>
          <w:szCs w:val="30"/>
        </w:rPr>
        <w:t>Показатель</w:t>
      </w:r>
      <w:r w:rsidR="00155230" w:rsidRPr="00F709CF">
        <w:rPr>
          <w:i/>
          <w:spacing w:val="-6"/>
          <w:sz w:val="30"/>
          <w:szCs w:val="30"/>
        </w:rPr>
        <w:t xml:space="preserve"> 3.b.1</w:t>
      </w:r>
      <w:r w:rsidRPr="00F709CF">
        <w:rPr>
          <w:i/>
          <w:spacing w:val="-6"/>
          <w:sz w:val="30"/>
          <w:szCs w:val="30"/>
        </w:rPr>
        <w:t>.</w:t>
      </w:r>
      <w:r w:rsidRPr="00F709CF">
        <w:rPr>
          <w:b/>
          <w:spacing w:val="-6"/>
          <w:sz w:val="30"/>
          <w:szCs w:val="30"/>
        </w:rPr>
        <w:t xml:space="preserve"> – </w:t>
      </w:r>
      <w:r w:rsidRPr="00F709CF">
        <w:rPr>
          <w:spacing w:val="-6"/>
          <w:sz w:val="30"/>
          <w:szCs w:val="30"/>
        </w:rPr>
        <w:t>доля целевой группы населения, охваченная иммунизацией всеми вакцинами, включенными в национальные программы</w:t>
      </w:r>
      <w:r w:rsidR="00155230" w:rsidRPr="00F709CF">
        <w:rPr>
          <w:spacing w:val="-6"/>
          <w:sz w:val="30"/>
          <w:szCs w:val="30"/>
        </w:rPr>
        <w:t xml:space="preserve"> </w:t>
      </w:r>
      <w:r w:rsidR="00857757" w:rsidRPr="00F709CF">
        <w:rPr>
          <w:spacing w:val="-6"/>
          <w:sz w:val="30"/>
          <w:szCs w:val="30"/>
        </w:rPr>
        <w:t>– в 2017 </w:t>
      </w:r>
      <w:r w:rsidR="00155230" w:rsidRPr="00F709CF">
        <w:rPr>
          <w:spacing w:val="-6"/>
          <w:sz w:val="30"/>
          <w:szCs w:val="30"/>
        </w:rPr>
        <w:t>году составила от 97,0 % (дифт</w:t>
      </w:r>
      <w:r w:rsidR="00857757" w:rsidRPr="00F709CF">
        <w:rPr>
          <w:spacing w:val="-6"/>
          <w:sz w:val="30"/>
          <w:szCs w:val="30"/>
        </w:rPr>
        <w:t>ерия, столбняк, коклюш) до 98,4 </w:t>
      </w:r>
      <w:r w:rsidR="00155230" w:rsidRPr="00F709CF">
        <w:rPr>
          <w:spacing w:val="-6"/>
          <w:sz w:val="30"/>
          <w:szCs w:val="30"/>
        </w:rPr>
        <w:t>(полиомиелит), что обеспечивает управляемость эпидемических процессов по бол</w:t>
      </w:r>
      <w:r w:rsidR="00857757" w:rsidRPr="00F709CF">
        <w:rPr>
          <w:spacing w:val="-6"/>
          <w:sz w:val="30"/>
          <w:szCs w:val="30"/>
        </w:rPr>
        <w:t>ьшинству опасных инфекций.</w:t>
      </w:r>
    </w:p>
    <w:p w:rsidR="00F41850" w:rsidRPr="00F709CF" w:rsidRDefault="00A90564" w:rsidP="00F41850">
      <w:pPr>
        <w:spacing w:after="0" w:line="240" w:lineRule="auto"/>
        <w:ind w:right="-1" w:firstLine="709"/>
        <w:jc w:val="both"/>
        <w:rPr>
          <w:spacing w:val="-6"/>
          <w:sz w:val="30"/>
          <w:szCs w:val="30"/>
        </w:rPr>
      </w:pPr>
      <w:r w:rsidRPr="00F709CF">
        <w:rPr>
          <w:i/>
          <w:spacing w:val="-6"/>
          <w:sz w:val="30"/>
          <w:szCs w:val="30"/>
        </w:rPr>
        <w:t>Показатель</w:t>
      </w:r>
      <w:r w:rsidR="00155230" w:rsidRPr="00F709CF">
        <w:rPr>
          <w:i/>
          <w:spacing w:val="-6"/>
          <w:sz w:val="30"/>
          <w:szCs w:val="30"/>
        </w:rPr>
        <w:t xml:space="preserve"> 3.d.1</w:t>
      </w:r>
      <w:r w:rsidR="00165727" w:rsidRPr="00F709CF">
        <w:rPr>
          <w:i/>
          <w:spacing w:val="-6"/>
          <w:sz w:val="30"/>
          <w:szCs w:val="30"/>
        </w:rPr>
        <w:t>.</w:t>
      </w:r>
      <w:r w:rsidR="00155230" w:rsidRPr="00F709CF">
        <w:rPr>
          <w:spacing w:val="-6"/>
          <w:sz w:val="30"/>
          <w:szCs w:val="30"/>
        </w:rPr>
        <w:t xml:space="preserve"> </w:t>
      </w:r>
      <w:r w:rsidR="00857757" w:rsidRPr="00F709CF">
        <w:rPr>
          <w:spacing w:val="-6"/>
          <w:sz w:val="30"/>
          <w:szCs w:val="30"/>
        </w:rPr>
        <w:t xml:space="preserve">– способность соблюдать Международные медико-санитарные правила (ММСП) и готовность к чрезвычайным ситуациям в области общественного здравоохранения – </w:t>
      </w:r>
      <w:r w:rsidR="00155230" w:rsidRPr="00F709CF">
        <w:rPr>
          <w:spacing w:val="-6"/>
          <w:sz w:val="30"/>
          <w:szCs w:val="30"/>
        </w:rPr>
        <w:t>Республика Беларусь способна соблюдать Международные медико-санитарные правила и готова к ликвидации чрезвычайных ситуаций в области общественного здравоохранения.</w:t>
      </w:r>
      <w:r w:rsidR="00F41850" w:rsidRPr="00F709CF">
        <w:rPr>
          <w:spacing w:val="-6"/>
          <w:sz w:val="30"/>
          <w:szCs w:val="30"/>
        </w:rPr>
        <w:br w:type="page"/>
      </w:r>
    </w:p>
    <w:p w:rsidR="009C06AA" w:rsidRPr="00F709CF" w:rsidRDefault="009C06AA" w:rsidP="009C06AA">
      <w:pPr>
        <w:spacing w:after="80" w:line="240" w:lineRule="auto"/>
        <w:jc w:val="both"/>
        <w:rPr>
          <w:b/>
          <w:sz w:val="30"/>
          <w:szCs w:val="30"/>
        </w:rPr>
      </w:pPr>
      <w:r w:rsidRPr="00F709CF">
        <w:rPr>
          <w:b/>
          <w:sz w:val="30"/>
          <w:szCs w:val="30"/>
        </w:rPr>
        <w:lastRenderedPageBreak/>
        <w:t>Цель 4. Обеспечение всеохватного и справедливого качественного образования и поощрение возможности обучения на протяжении всей жизни для всех</w:t>
      </w:r>
      <w:r w:rsidRPr="00F709CF">
        <w:rPr>
          <w:rStyle w:val="ad"/>
          <w:b/>
          <w:sz w:val="30"/>
          <w:szCs w:val="30"/>
        </w:rPr>
        <w:footnoteReference w:id="4"/>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Обеспечение доступного и качественного образования определено одним из стратегических направлений развития белорусского государства. </w:t>
      </w:r>
      <w:proofErr w:type="gramStart"/>
      <w:r w:rsidRPr="00F709CF">
        <w:rPr>
          <w:spacing w:val="-6"/>
          <w:sz w:val="30"/>
          <w:szCs w:val="30"/>
        </w:rPr>
        <w:t>Этот подход нашел отражение в Конституции Республики Беларусь, Программе социально-экономического развития Республики Белар</w:t>
      </w:r>
      <w:r w:rsidR="00165727" w:rsidRPr="00F709CF">
        <w:rPr>
          <w:spacing w:val="-6"/>
          <w:sz w:val="30"/>
          <w:szCs w:val="30"/>
        </w:rPr>
        <w:t>усь на 2016–2020 </w:t>
      </w:r>
      <w:r w:rsidRPr="00F709CF">
        <w:rPr>
          <w:spacing w:val="-6"/>
          <w:sz w:val="30"/>
          <w:szCs w:val="30"/>
        </w:rPr>
        <w:t xml:space="preserve">годы, Концепции национальной безопасности Республики Беларусь, Национальной стратегии устойчивого социально-экономического развития Республики Беларусь на период до 2020 года, Национальной стратегии устойчивого социально-экономического развития Республики Беларусь на период до 2030 года, Кодексе Республики Беларусь об образовании, Государственной программе </w:t>
      </w:r>
      <w:r w:rsidR="006A4836" w:rsidRPr="00F709CF">
        <w:rPr>
          <w:spacing w:val="-6"/>
          <w:sz w:val="30"/>
          <w:szCs w:val="30"/>
        </w:rPr>
        <w:t>”</w:t>
      </w:r>
      <w:r w:rsidRPr="00F709CF">
        <w:rPr>
          <w:spacing w:val="-6"/>
          <w:sz w:val="30"/>
          <w:szCs w:val="30"/>
        </w:rPr>
        <w:t>Образование</w:t>
      </w:r>
      <w:r w:rsidR="00165727" w:rsidRPr="00F709CF">
        <w:rPr>
          <w:spacing w:val="-6"/>
          <w:sz w:val="30"/>
          <w:szCs w:val="30"/>
        </w:rPr>
        <w:t xml:space="preserve"> и молодежная политика</w:t>
      </w:r>
      <w:r w:rsidR="006A4836" w:rsidRPr="00F709CF">
        <w:rPr>
          <w:spacing w:val="-6"/>
          <w:sz w:val="30"/>
          <w:szCs w:val="30"/>
        </w:rPr>
        <w:t>“</w:t>
      </w:r>
      <w:r w:rsidR="00165727" w:rsidRPr="00F709CF">
        <w:rPr>
          <w:spacing w:val="-6"/>
          <w:sz w:val="30"/>
          <w:szCs w:val="30"/>
        </w:rPr>
        <w:t xml:space="preserve"> на 2016–</w:t>
      </w:r>
      <w:r w:rsidRPr="00F709CF">
        <w:rPr>
          <w:spacing w:val="-6"/>
          <w:sz w:val="30"/>
          <w:szCs w:val="30"/>
        </w:rPr>
        <w:t>2020</w:t>
      </w:r>
      <w:r w:rsidR="00165727" w:rsidRPr="00F709CF">
        <w:rPr>
          <w:spacing w:val="-6"/>
          <w:sz w:val="30"/>
          <w:szCs w:val="30"/>
        </w:rPr>
        <w:t> </w:t>
      </w:r>
      <w:r w:rsidRPr="00F709CF">
        <w:rPr>
          <w:spacing w:val="-6"/>
          <w:sz w:val="30"/>
          <w:szCs w:val="30"/>
        </w:rPr>
        <w:t>годы, Концептуальных</w:t>
      </w:r>
      <w:proofErr w:type="gramEnd"/>
      <w:r w:rsidRPr="00F709CF">
        <w:rPr>
          <w:spacing w:val="-6"/>
          <w:sz w:val="30"/>
          <w:szCs w:val="30"/>
        </w:rPr>
        <w:t xml:space="preserve"> </w:t>
      </w:r>
      <w:proofErr w:type="gramStart"/>
      <w:r w:rsidRPr="00F709CF">
        <w:rPr>
          <w:spacing w:val="-6"/>
          <w:sz w:val="30"/>
          <w:szCs w:val="30"/>
        </w:rPr>
        <w:t>подходах</w:t>
      </w:r>
      <w:proofErr w:type="gramEnd"/>
      <w:r w:rsidRPr="00F709CF">
        <w:rPr>
          <w:spacing w:val="-6"/>
          <w:sz w:val="30"/>
          <w:szCs w:val="30"/>
        </w:rPr>
        <w:t xml:space="preserve"> к развитию системы образования Республики Беларусь до 202</w:t>
      </w:r>
      <w:r w:rsidR="00165727" w:rsidRPr="00F709CF">
        <w:rPr>
          <w:spacing w:val="-6"/>
          <w:sz w:val="30"/>
          <w:szCs w:val="30"/>
        </w:rPr>
        <w:t>0 года и на перспективу до 2030 </w:t>
      </w:r>
      <w:r w:rsidRPr="00F709CF">
        <w:rPr>
          <w:spacing w:val="-6"/>
          <w:sz w:val="30"/>
          <w:szCs w:val="30"/>
        </w:rPr>
        <w:t>года, иных нормативных правовых актах Республики Беларусь.</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 </w:t>
      </w:r>
      <w:r w:rsidR="00165727" w:rsidRPr="00F709CF">
        <w:rPr>
          <w:spacing w:val="-6"/>
          <w:sz w:val="30"/>
          <w:szCs w:val="30"/>
        </w:rPr>
        <w:t xml:space="preserve">стране </w:t>
      </w:r>
      <w:r w:rsidRPr="00F709CF">
        <w:rPr>
          <w:spacing w:val="-6"/>
          <w:sz w:val="30"/>
          <w:szCs w:val="30"/>
        </w:rPr>
        <w:t>сложилась система образования, позволяющая каждому реализовать свое право на образование, для того чтобы быть успешным и востребованным в обществе. Более чем в 8</w:t>
      </w:r>
      <w:r w:rsidR="00165727" w:rsidRPr="00F709CF">
        <w:rPr>
          <w:spacing w:val="-6"/>
          <w:sz w:val="30"/>
          <w:szCs w:val="30"/>
        </w:rPr>
        <w:t> </w:t>
      </w:r>
      <w:r w:rsidRPr="00F709CF">
        <w:rPr>
          <w:spacing w:val="-6"/>
          <w:sz w:val="30"/>
          <w:szCs w:val="30"/>
        </w:rPr>
        <w:t>тыс. учреждений образования обучаются около 2</w:t>
      </w:r>
      <w:r w:rsidR="00165727" w:rsidRPr="00F709CF">
        <w:rPr>
          <w:spacing w:val="-6"/>
          <w:sz w:val="30"/>
          <w:szCs w:val="30"/>
        </w:rPr>
        <w:t> </w:t>
      </w:r>
      <w:r w:rsidRPr="00F709CF">
        <w:rPr>
          <w:spacing w:val="-6"/>
          <w:sz w:val="30"/>
          <w:szCs w:val="30"/>
        </w:rPr>
        <w:t xml:space="preserve">млн. воспитанников, учащихся, студентов и слушателей. Беларусь по праву считают государством, где реализуется принцип непрерывности образования – </w:t>
      </w:r>
      <w:r w:rsidR="006A4836" w:rsidRPr="00F709CF">
        <w:rPr>
          <w:spacing w:val="-6"/>
          <w:sz w:val="30"/>
          <w:szCs w:val="30"/>
        </w:rPr>
        <w:t>”</w:t>
      </w:r>
      <w:r w:rsidRPr="00F709CF">
        <w:rPr>
          <w:spacing w:val="-6"/>
          <w:sz w:val="30"/>
          <w:szCs w:val="30"/>
        </w:rPr>
        <w:t>образование через всю жизнь</w:t>
      </w:r>
      <w:r w:rsidR="006A4836" w:rsidRPr="00F709CF">
        <w:rPr>
          <w:spacing w:val="-6"/>
          <w:sz w:val="30"/>
          <w:szCs w:val="30"/>
        </w:rPr>
        <w:t>“</w:t>
      </w:r>
      <w:r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Объемы финансирования сферы образования Республики Беларусь соизмеримы с государственными расходами на образование в большинс</w:t>
      </w:r>
      <w:r w:rsidR="00165727" w:rsidRPr="00F709CF">
        <w:rPr>
          <w:spacing w:val="-6"/>
          <w:sz w:val="30"/>
          <w:szCs w:val="30"/>
        </w:rPr>
        <w:t>тве развитых стран мира. В 2018 </w:t>
      </w:r>
      <w:r w:rsidRPr="00F709CF">
        <w:rPr>
          <w:spacing w:val="-6"/>
          <w:sz w:val="30"/>
          <w:szCs w:val="30"/>
        </w:rPr>
        <w:t>году на финансирование из средств бюджета предусмот</w:t>
      </w:r>
      <w:r w:rsidR="00165727" w:rsidRPr="00F709CF">
        <w:rPr>
          <w:spacing w:val="-6"/>
          <w:sz w:val="30"/>
          <w:szCs w:val="30"/>
        </w:rPr>
        <w:t>рено 5</w:t>
      </w:r>
      <w:r w:rsidR="00A90564" w:rsidRPr="00F709CF">
        <w:rPr>
          <w:spacing w:val="-6"/>
          <w:sz w:val="30"/>
          <w:szCs w:val="30"/>
        </w:rPr>
        <w:t> </w:t>
      </w:r>
      <w:r w:rsidR="00165727" w:rsidRPr="00F709CF">
        <w:rPr>
          <w:spacing w:val="-6"/>
          <w:sz w:val="30"/>
          <w:szCs w:val="30"/>
        </w:rPr>
        <w:t xml:space="preserve">571,7 млн. руб., или 4,77% </w:t>
      </w:r>
      <w:r w:rsidRPr="00F709CF">
        <w:rPr>
          <w:spacing w:val="-6"/>
          <w:sz w:val="30"/>
          <w:szCs w:val="30"/>
        </w:rPr>
        <w:t>от ВВП. С учетом средств, полученных от внебюджетной деятельности, расходы на образование составят 6</w:t>
      </w:r>
      <w:r w:rsidR="00A90564" w:rsidRPr="00F709CF">
        <w:rPr>
          <w:spacing w:val="-6"/>
          <w:sz w:val="30"/>
          <w:szCs w:val="30"/>
        </w:rPr>
        <w:t> </w:t>
      </w:r>
      <w:r w:rsidRPr="00F709CF">
        <w:rPr>
          <w:spacing w:val="-6"/>
          <w:sz w:val="30"/>
          <w:szCs w:val="30"/>
        </w:rPr>
        <w:t>162,7 млн. руб. или 5,28 % от ВВП.</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По индексу человеческого развития по показателям в сфере образования </w:t>
      </w:r>
      <w:r w:rsidR="00A90564" w:rsidRPr="00F709CF">
        <w:rPr>
          <w:spacing w:val="-6"/>
          <w:sz w:val="30"/>
          <w:szCs w:val="30"/>
        </w:rPr>
        <w:t>Беларусь входит в группу 30 </w:t>
      </w:r>
      <w:r w:rsidRPr="00F709CF">
        <w:rPr>
          <w:spacing w:val="-6"/>
          <w:sz w:val="30"/>
          <w:szCs w:val="30"/>
        </w:rPr>
        <w:t xml:space="preserve">наиболее развитых стран мира. По показателю </w:t>
      </w:r>
      <w:r w:rsidR="006A4836" w:rsidRPr="00F709CF">
        <w:rPr>
          <w:spacing w:val="-6"/>
          <w:sz w:val="30"/>
          <w:szCs w:val="30"/>
        </w:rPr>
        <w:t>”</w:t>
      </w:r>
      <w:r w:rsidRPr="00F709CF">
        <w:rPr>
          <w:spacing w:val="-6"/>
          <w:sz w:val="30"/>
          <w:szCs w:val="30"/>
        </w:rPr>
        <w:t>Ожидаемая продолжительность обучения</w:t>
      </w:r>
      <w:r w:rsidR="006A4836" w:rsidRPr="00F709CF">
        <w:rPr>
          <w:spacing w:val="-6"/>
          <w:sz w:val="30"/>
          <w:szCs w:val="30"/>
        </w:rPr>
        <w:t>“</w:t>
      </w:r>
      <w:r w:rsidRPr="00F709CF">
        <w:rPr>
          <w:spacing w:val="-6"/>
          <w:sz w:val="30"/>
          <w:szCs w:val="30"/>
        </w:rPr>
        <w:t xml:space="preserve"> Беларусь имеет значение 15,5</w:t>
      </w:r>
      <w:r w:rsidR="000B3CD4" w:rsidRPr="00F709CF">
        <w:rPr>
          <w:spacing w:val="-6"/>
          <w:sz w:val="30"/>
          <w:szCs w:val="30"/>
        </w:rPr>
        <w:t> года и занимает 24 место среди 189 </w:t>
      </w:r>
      <w:r w:rsidRPr="00F709CF">
        <w:rPr>
          <w:spacing w:val="-6"/>
          <w:sz w:val="30"/>
          <w:szCs w:val="30"/>
        </w:rPr>
        <w:t xml:space="preserve">стран, по показателю </w:t>
      </w:r>
      <w:r w:rsidR="006A4836" w:rsidRPr="00F709CF">
        <w:rPr>
          <w:spacing w:val="-6"/>
          <w:sz w:val="30"/>
          <w:szCs w:val="30"/>
        </w:rPr>
        <w:t>”</w:t>
      </w:r>
      <w:r w:rsidRPr="00F709CF">
        <w:rPr>
          <w:spacing w:val="-6"/>
          <w:sz w:val="30"/>
          <w:szCs w:val="30"/>
        </w:rPr>
        <w:t>Средняя про</w:t>
      </w:r>
      <w:r w:rsidR="000B3CD4" w:rsidRPr="00F709CF">
        <w:rPr>
          <w:spacing w:val="-6"/>
          <w:sz w:val="30"/>
          <w:szCs w:val="30"/>
        </w:rPr>
        <w:t>должительность обучения</w:t>
      </w:r>
      <w:r w:rsidR="006A4836" w:rsidRPr="00F709CF">
        <w:rPr>
          <w:spacing w:val="-6"/>
          <w:sz w:val="30"/>
          <w:szCs w:val="30"/>
        </w:rPr>
        <w:t>“</w:t>
      </w:r>
      <w:r w:rsidR="000B3CD4" w:rsidRPr="00F709CF">
        <w:rPr>
          <w:spacing w:val="-6"/>
          <w:sz w:val="30"/>
          <w:szCs w:val="30"/>
        </w:rPr>
        <w:t xml:space="preserve"> – 12,3 года, что соответствует 11 месту.</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Важнейшим показателем достижения общедоступности, равноправности в получении качественного начального и среднего образования </w:t>
      </w:r>
      <w:r w:rsidR="000B3CD4" w:rsidRPr="00F709CF">
        <w:rPr>
          <w:spacing w:val="-6"/>
          <w:sz w:val="30"/>
          <w:szCs w:val="30"/>
        </w:rPr>
        <w:t>является грамотность населения.</w:t>
      </w:r>
      <w:r w:rsidR="00F41850" w:rsidRPr="00F709CF">
        <w:rPr>
          <w:spacing w:val="-6"/>
          <w:sz w:val="30"/>
          <w:szCs w:val="30"/>
        </w:rPr>
        <w:t xml:space="preserve"> </w:t>
      </w:r>
      <w:r w:rsidRPr="00F709CF">
        <w:rPr>
          <w:spacing w:val="-6"/>
          <w:sz w:val="30"/>
          <w:szCs w:val="30"/>
        </w:rPr>
        <w:t xml:space="preserve">Уровень письменности </w:t>
      </w:r>
      <w:r w:rsidRPr="00F709CF">
        <w:rPr>
          <w:spacing w:val="-6"/>
          <w:sz w:val="30"/>
          <w:szCs w:val="30"/>
        </w:rPr>
        <w:lastRenderedPageBreak/>
        <w:t>взрослого нас</w:t>
      </w:r>
      <w:r w:rsidR="00A90564" w:rsidRPr="00F709CF">
        <w:rPr>
          <w:spacing w:val="-6"/>
          <w:sz w:val="30"/>
          <w:szCs w:val="30"/>
        </w:rPr>
        <w:t>еления Беларуси составляет 99,9%</w:t>
      </w:r>
      <w:r w:rsidRPr="00F709CF">
        <w:rPr>
          <w:spacing w:val="-6"/>
          <w:sz w:val="30"/>
          <w:szCs w:val="30"/>
        </w:rPr>
        <w:t>, охват базовым, общим средним и профессиональным образованием занятого населения – 98</w:t>
      </w:r>
      <w:r w:rsidR="00A90564"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Беларусь имеет высокие показатели по охвату детей дошкольным образованием. Охват детей от 3 до 6</w:t>
      </w:r>
      <w:r w:rsidR="000B3CD4" w:rsidRPr="00F709CF">
        <w:rPr>
          <w:spacing w:val="-6"/>
          <w:sz w:val="30"/>
          <w:szCs w:val="30"/>
        </w:rPr>
        <w:t> </w:t>
      </w:r>
      <w:r w:rsidRPr="00F709CF">
        <w:rPr>
          <w:spacing w:val="-6"/>
          <w:sz w:val="30"/>
          <w:szCs w:val="30"/>
        </w:rPr>
        <w:t>лет учреждениями дошкольн</w:t>
      </w:r>
      <w:r w:rsidR="00A90564" w:rsidRPr="00F709CF">
        <w:rPr>
          <w:spacing w:val="-6"/>
          <w:sz w:val="30"/>
          <w:szCs w:val="30"/>
        </w:rPr>
        <w:t xml:space="preserve">ого образования составляет 96,5% </w:t>
      </w:r>
      <w:r w:rsidRPr="00F709CF">
        <w:rPr>
          <w:spacing w:val="-6"/>
          <w:sz w:val="30"/>
          <w:szCs w:val="30"/>
        </w:rPr>
        <w:t>(в 2017 году – 95,8</w:t>
      </w:r>
      <w:r w:rsidR="00A90564" w:rsidRPr="00F709CF">
        <w:rPr>
          <w:spacing w:val="-6"/>
          <w:sz w:val="30"/>
          <w:szCs w:val="30"/>
        </w:rPr>
        <w:t>%</w:t>
      </w:r>
      <w:r w:rsidRPr="00F709CF">
        <w:rPr>
          <w:spacing w:val="-6"/>
          <w:sz w:val="30"/>
          <w:szCs w:val="30"/>
        </w:rPr>
        <w:t>),</w:t>
      </w:r>
      <w:r w:rsidR="00A90564" w:rsidRPr="00F709CF">
        <w:rPr>
          <w:spacing w:val="-6"/>
          <w:sz w:val="30"/>
          <w:szCs w:val="30"/>
        </w:rPr>
        <w:t xml:space="preserve"> с 1 года до 6 лет –79,5% </w:t>
      </w:r>
      <w:r w:rsidRPr="00F709CF">
        <w:rPr>
          <w:spacing w:val="-6"/>
          <w:sz w:val="30"/>
          <w:szCs w:val="30"/>
        </w:rPr>
        <w:t>(в 2017 г</w:t>
      </w:r>
      <w:r w:rsidR="00A90564" w:rsidRPr="00F709CF">
        <w:rPr>
          <w:spacing w:val="-6"/>
          <w:sz w:val="30"/>
          <w:szCs w:val="30"/>
        </w:rPr>
        <w:t>оду – 75,9%).</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 Республике Беларусь обеспечена бесплатность общего среднего образования. </w:t>
      </w:r>
      <w:proofErr w:type="gramStart"/>
      <w:r w:rsidRPr="00F709CF">
        <w:rPr>
          <w:spacing w:val="-6"/>
          <w:sz w:val="30"/>
          <w:szCs w:val="30"/>
        </w:rPr>
        <w:t>В соответствии с национальным законодательством несовершеннолетние иностранные граждане, временно проживающие в Республике Беларусь, а также те,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общее среднее и специальное образование наравне с несовершеннолетними гражданами Республики Беларусь (пункт 5 статьи</w:t>
      </w:r>
      <w:r w:rsidR="000B3CD4" w:rsidRPr="00F709CF">
        <w:rPr>
          <w:spacing w:val="-6"/>
          <w:sz w:val="30"/>
          <w:szCs w:val="30"/>
        </w:rPr>
        <w:t> </w:t>
      </w:r>
      <w:r w:rsidRPr="00F709CF">
        <w:rPr>
          <w:spacing w:val="-6"/>
          <w:sz w:val="30"/>
          <w:szCs w:val="30"/>
        </w:rPr>
        <w:t>3 Кодекса Республики Беларусь</w:t>
      </w:r>
      <w:proofErr w:type="gramEnd"/>
      <w:r w:rsidRPr="00F709CF">
        <w:rPr>
          <w:spacing w:val="-6"/>
          <w:sz w:val="30"/>
          <w:szCs w:val="30"/>
        </w:rPr>
        <w:t xml:space="preserve"> об образовании).</w:t>
      </w:r>
    </w:p>
    <w:p w:rsidR="009C06AA" w:rsidRPr="00F709CF" w:rsidRDefault="009C06AA" w:rsidP="009C06AA">
      <w:pPr>
        <w:spacing w:after="0" w:line="240" w:lineRule="auto"/>
        <w:ind w:right="-1" w:firstLine="709"/>
        <w:jc w:val="both"/>
        <w:rPr>
          <w:spacing w:val="-6"/>
          <w:sz w:val="30"/>
          <w:szCs w:val="30"/>
        </w:rPr>
      </w:pPr>
      <w:proofErr w:type="gramStart"/>
      <w:r w:rsidRPr="00F709CF">
        <w:rPr>
          <w:spacing w:val="-6"/>
          <w:sz w:val="30"/>
          <w:szCs w:val="30"/>
        </w:rPr>
        <w:t>Начиная с 2015/2016 учебного года поэтапно вводятся</w:t>
      </w:r>
      <w:proofErr w:type="gramEnd"/>
      <w:r w:rsidRPr="00F709CF">
        <w:rPr>
          <w:spacing w:val="-6"/>
          <w:sz w:val="30"/>
          <w:szCs w:val="30"/>
        </w:rPr>
        <w:t xml:space="preserve"> обновленные учебные программы. Новые учебные программы отражают национально-культурную специфику </w:t>
      </w:r>
      <w:r w:rsidR="000B3CD4" w:rsidRPr="00F709CF">
        <w:rPr>
          <w:spacing w:val="-6"/>
          <w:sz w:val="30"/>
          <w:szCs w:val="30"/>
        </w:rPr>
        <w:t>страны</w:t>
      </w:r>
      <w:r w:rsidRPr="00F709CF">
        <w:rPr>
          <w:spacing w:val="-6"/>
          <w:sz w:val="30"/>
          <w:szCs w:val="30"/>
        </w:rPr>
        <w:t xml:space="preserve">, ориентированы на формирование гражданственности, воспитание патриотизма, освоение культурного наследия страны. </w:t>
      </w:r>
    </w:p>
    <w:p w:rsidR="009C06AA" w:rsidRPr="00F709CF" w:rsidRDefault="009C06AA" w:rsidP="009C06AA">
      <w:pPr>
        <w:spacing w:after="0" w:line="240" w:lineRule="auto"/>
        <w:ind w:right="-1" w:firstLine="709"/>
        <w:jc w:val="both"/>
        <w:rPr>
          <w:spacing w:val="-6"/>
          <w:sz w:val="30"/>
          <w:szCs w:val="30"/>
        </w:rPr>
      </w:pPr>
      <w:proofErr w:type="gramStart"/>
      <w:r w:rsidRPr="00F709CF">
        <w:rPr>
          <w:spacing w:val="-6"/>
          <w:sz w:val="30"/>
          <w:szCs w:val="30"/>
        </w:rPr>
        <w:t>В целях предоставления равных возможностей всем учащимся</w:t>
      </w:r>
      <w:r w:rsidR="000B3CD4" w:rsidRPr="00F709CF">
        <w:rPr>
          <w:spacing w:val="-6"/>
          <w:sz w:val="30"/>
          <w:szCs w:val="30"/>
        </w:rPr>
        <w:br/>
      </w:r>
      <w:r w:rsidRPr="00F709CF">
        <w:rPr>
          <w:spacing w:val="-6"/>
          <w:sz w:val="30"/>
          <w:szCs w:val="30"/>
        </w:rPr>
        <w:t xml:space="preserve">в получении доступного качественного образования (независимо от того, обучаются они в школе или гимназии, в городской или сельской местности) в соответствии с типовым учебным планом общего среднего образования (постановление Министерства образования Республики Беларусь от 11.05.2018 № 43) предоставлена возможность изучения учебных предметов на повышенном уровне. </w:t>
      </w:r>
      <w:proofErr w:type="gramEnd"/>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учреждениях общего среднего образования функционируют профильные классы, в том числе профильные классы профессиональной направленнос</w:t>
      </w:r>
      <w:r w:rsidR="000B3CD4" w:rsidRPr="00F709CF">
        <w:rPr>
          <w:spacing w:val="-6"/>
          <w:sz w:val="30"/>
          <w:szCs w:val="30"/>
        </w:rPr>
        <w:t>ти – педагогической и аграрной.</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Для учащихся X классов, изучающих все учебные предметы на базовом уровне, с 1 сентября 2018</w:t>
      </w:r>
      <w:r w:rsidR="000B3CD4" w:rsidRPr="00F709CF">
        <w:rPr>
          <w:spacing w:val="-6"/>
          <w:sz w:val="30"/>
          <w:szCs w:val="30"/>
        </w:rPr>
        <w:t> </w:t>
      </w:r>
      <w:r w:rsidRPr="00F709CF">
        <w:rPr>
          <w:spacing w:val="-6"/>
          <w:sz w:val="30"/>
          <w:szCs w:val="30"/>
        </w:rPr>
        <w:t xml:space="preserve">г. в рамках учебного предмета </w:t>
      </w:r>
      <w:r w:rsidR="006A4836" w:rsidRPr="00F709CF">
        <w:rPr>
          <w:spacing w:val="-6"/>
          <w:sz w:val="30"/>
          <w:szCs w:val="30"/>
        </w:rPr>
        <w:t>”</w:t>
      </w:r>
      <w:r w:rsidRPr="00F709CF">
        <w:rPr>
          <w:spacing w:val="-6"/>
          <w:sz w:val="30"/>
          <w:szCs w:val="30"/>
        </w:rPr>
        <w:t>Трудовое обучение</w:t>
      </w:r>
      <w:r w:rsidR="006A4836" w:rsidRPr="00F709CF">
        <w:rPr>
          <w:spacing w:val="-6"/>
          <w:sz w:val="30"/>
          <w:szCs w:val="30"/>
        </w:rPr>
        <w:t>“</w:t>
      </w:r>
      <w:r w:rsidRPr="00F709CF">
        <w:rPr>
          <w:spacing w:val="-6"/>
          <w:sz w:val="30"/>
          <w:szCs w:val="30"/>
        </w:rPr>
        <w:t xml:space="preserve"> организована профессионал</w:t>
      </w:r>
      <w:r w:rsidR="000B3CD4" w:rsidRPr="00F709CF">
        <w:rPr>
          <w:spacing w:val="-6"/>
          <w:sz w:val="30"/>
          <w:szCs w:val="30"/>
        </w:rPr>
        <w:t>ьная подготовка более чем по 70 </w:t>
      </w:r>
      <w:r w:rsidRPr="00F709CF">
        <w:rPr>
          <w:spacing w:val="-6"/>
          <w:sz w:val="30"/>
          <w:szCs w:val="30"/>
        </w:rPr>
        <w:t>профессиям.</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Система общего среднего образования в достаточной мере обеспечена квалифицированными педагогическими кадрами: почти </w:t>
      </w:r>
      <w:r w:rsidR="00A90564" w:rsidRPr="00F709CF">
        <w:rPr>
          <w:spacing w:val="-6"/>
          <w:sz w:val="30"/>
          <w:szCs w:val="30"/>
        </w:rPr>
        <w:t xml:space="preserve">94% </w:t>
      </w:r>
      <w:r w:rsidRPr="00F709CF">
        <w:rPr>
          <w:spacing w:val="-6"/>
          <w:sz w:val="30"/>
          <w:szCs w:val="30"/>
        </w:rPr>
        <w:t>учителей имеют высшее образование, 75</w:t>
      </w:r>
      <w:r w:rsidR="00A90564" w:rsidRPr="00F709CF">
        <w:rPr>
          <w:spacing w:val="-6"/>
          <w:sz w:val="30"/>
          <w:szCs w:val="30"/>
        </w:rPr>
        <w:t>%</w:t>
      </w:r>
      <w:r w:rsidRPr="00F709CF">
        <w:rPr>
          <w:spacing w:val="-6"/>
          <w:sz w:val="30"/>
          <w:szCs w:val="30"/>
        </w:rPr>
        <w:t xml:space="preserve"> – высшую или первую квалификационную категорию. Кроме того, в учреждениях общего среднего образования по состоянию на начало 2018/</w:t>
      </w:r>
      <w:r w:rsidR="000B3CD4" w:rsidRPr="00F709CF">
        <w:rPr>
          <w:spacing w:val="-6"/>
          <w:sz w:val="30"/>
          <w:szCs w:val="30"/>
        </w:rPr>
        <w:t>2019 учебного года работали 294 </w:t>
      </w:r>
      <w:r w:rsidRPr="00F709CF">
        <w:rPr>
          <w:spacing w:val="-6"/>
          <w:sz w:val="30"/>
          <w:szCs w:val="30"/>
        </w:rPr>
        <w:t xml:space="preserve">педагога, имеющих квалификационную категорию </w:t>
      </w:r>
      <w:r w:rsidR="006A4836" w:rsidRPr="00F709CF">
        <w:rPr>
          <w:spacing w:val="-6"/>
          <w:sz w:val="30"/>
          <w:szCs w:val="30"/>
        </w:rPr>
        <w:t>”</w:t>
      </w:r>
      <w:r w:rsidRPr="00F709CF">
        <w:rPr>
          <w:spacing w:val="-6"/>
          <w:sz w:val="30"/>
          <w:szCs w:val="30"/>
        </w:rPr>
        <w:t>учитель-методист</w:t>
      </w:r>
      <w:r w:rsidR="006A4836" w:rsidRPr="00F709CF">
        <w:rPr>
          <w:spacing w:val="-6"/>
          <w:sz w:val="30"/>
          <w:szCs w:val="30"/>
        </w:rPr>
        <w:t>“</w:t>
      </w:r>
      <w:r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 </w:t>
      </w:r>
      <w:r w:rsidR="00A90564" w:rsidRPr="00F709CF">
        <w:rPr>
          <w:spacing w:val="-6"/>
          <w:sz w:val="30"/>
          <w:szCs w:val="30"/>
        </w:rPr>
        <w:t>Беларуси</w:t>
      </w:r>
      <w:r w:rsidRPr="00F709CF">
        <w:rPr>
          <w:spacing w:val="-6"/>
          <w:sz w:val="30"/>
          <w:szCs w:val="30"/>
        </w:rPr>
        <w:t xml:space="preserve"> сформировалась система специального и интегрированного обучения и воспитания детей с особенностями психофизического развития. Обеспечивается возможность получения образования всеми детьми, независимо от характера и степени выраженности имеющихся нарушений, </w:t>
      </w:r>
      <w:r w:rsidRPr="00F709CF">
        <w:rPr>
          <w:spacing w:val="-6"/>
          <w:sz w:val="30"/>
          <w:szCs w:val="30"/>
        </w:rPr>
        <w:lastRenderedPageBreak/>
        <w:t xml:space="preserve">осуществляется их сопровождение от момента выявления нарушения до получения профессионального образования и трудоустройства. </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рамках достижения Цели устойчивого развития обеспечен равный доступ к качественному профессионально-техническому образованию. В 2018 году подготовлено 29,0 тыс. рабочих (служащих) с профессионально-техническим образованием. Для наукоемких и высокотехнологичных производств подготовлено 16,2</w:t>
      </w:r>
      <w:r w:rsidR="000B3CD4" w:rsidRPr="00F709CF">
        <w:rPr>
          <w:spacing w:val="-6"/>
          <w:sz w:val="30"/>
          <w:szCs w:val="30"/>
        </w:rPr>
        <w:t> </w:t>
      </w:r>
      <w:r w:rsidRPr="00F709CF">
        <w:rPr>
          <w:spacing w:val="-6"/>
          <w:sz w:val="30"/>
          <w:szCs w:val="30"/>
        </w:rPr>
        <w:t>т</w:t>
      </w:r>
      <w:r w:rsidR="00A90564" w:rsidRPr="00F709CF">
        <w:rPr>
          <w:spacing w:val="-6"/>
          <w:sz w:val="30"/>
          <w:szCs w:val="30"/>
        </w:rPr>
        <w:t xml:space="preserve">ыс. рабочих, что составило 56% </w:t>
      </w:r>
      <w:r w:rsidRPr="00F709CF">
        <w:rPr>
          <w:spacing w:val="-6"/>
          <w:sz w:val="30"/>
          <w:szCs w:val="30"/>
        </w:rPr>
        <w:t>от общего выпуска с повышенным уровнем квалификации (4-й разряд и выше).</w:t>
      </w:r>
      <w:r w:rsidR="000B3CD4" w:rsidRPr="00F709CF">
        <w:rPr>
          <w:spacing w:val="-6"/>
          <w:sz w:val="30"/>
          <w:szCs w:val="30"/>
        </w:rPr>
        <w:br/>
      </w:r>
      <w:r w:rsidRPr="00F709CF">
        <w:rPr>
          <w:spacing w:val="-6"/>
          <w:sz w:val="30"/>
          <w:szCs w:val="30"/>
        </w:rPr>
        <w:t>В учреждениях среднего специального образования подготовлено 33,8 тыс. специалистов, из них за счет средств бюджета – 20,7</w:t>
      </w:r>
      <w:r w:rsidR="000B3CD4" w:rsidRPr="00F709CF">
        <w:rPr>
          <w:spacing w:val="-6"/>
          <w:sz w:val="30"/>
          <w:szCs w:val="30"/>
        </w:rPr>
        <w:t> тыс. человек.</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соответствии с мировыми тенденциями в Беларуси ведется подготовка специалистов на двух ступенях высшего образования. Подготовку специалистов в стране обеспечивают 42</w:t>
      </w:r>
      <w:r w:rsidR="000B3CD4" w:rsidRPr="00F709CF">
        <w:rPr>
          <w:spacing w:val="-6"/>
          <w:sz w:val="30"/>
          <w:szCs w:val="30"/>
        </w:rPr>
        <w:t> </w:t>
      </w:r>
      <w:r w:rsidRPr="00F709CF">
        <w:rPr>
          <w:spacing w:val="-6"/>
          <w:sz w:val="30"/>
          <w:szCs w:val="30"/>
        </w:rPr>
        <w:t>государственных и 9</w:t>
      </w:r>
      <w:r w:rsidR="000B3CD4" w:rsidRPr="00F709CF">
        <w:rPr>
          <w:spacing w:val="-6"/>
          <w:sz w:val="30"/>
          <w:szCs w:val="30"/>
        </w:rPr>
        <w:t> </w:t>
      </w:r>
      <w:r w:rsidRPr="00F709CF">
        <w:rPr>
          <w:spacing w:val="-6"/>
          <w:sz w:val="30"/>
          <w:szCs w:val="30"/>
        </w:rPr>
        <w:t>частных учреждений высшего образования, где учатся 282,8</w:t>
      </w:r>
      <w:r w:rsidR="000B3CD4" w:rsidRPr="00F709CF">
        <w:rPr>
          <w:spacing w:val="-6"/>
          <w:sz w:val="30"/>
          <w:szCs w:val="30"/>
        </w:rPr>
        <w:t> </w:t>
      </w:r>
      <w:r w:rsidRPr="00F709CF">
        <w:rPr>
          <w:spacing w:val="-6"/>
          <w:sz w:val="30"/>
          <w:szCs w:val="30"/>
        </w:rPr>
        <w:t>тысяч студентов и магистрантов по 15 профилям образования. В Беларуси на 10</w:t>
      </w:r>
      <w:r w:rsidR="000B3CD4" w:rsidRPr="00F709CF">
        <w:rPr>
          <w:spacing w:val="-6"/>
          <w:sz w:val="30"/>
          <w:szCs w:val="30"/>
        </w:rPr>
        <w:t> </w:t>
      </w:r>
      <w:r w:rsidRPr="00F709CF">
        <w:rPr>
          <w:spacing w:val="-6"/>
          <w:sz w:val="30"/>
          <w:szCs w:val="30"/>
        </w:rPr>
        <w:t>000 ч</w:t>
      </w:r>
      <w:r w:rsidR="000B3CD4" w:rsidRPr="00F709CF">
        <w:rPr>
          <w:spacing w:val="-6"/>
          <w:sz w:val="30"/>
          <w:szCs w:val="30"/>
        </w:rPr>
        <w:t>еловек населения приходится 299 </w:t>
      </w:r>
      <w:r w:rsidRPr="00F709CF">
        <w:rPr>
          <w:spacing w:val="-6"/>
          <w:sz w:val="30"/>
          <w:szCs w:val="30"/>
        </w:rPr>
        <w:t>студентов учреждений высшего образования,</w:t>
      </w:r>
      <w:r w:rsidR="000B3CD4" w:rsidRPr="00F709CF">
        <w:rPr>
          <w:spacing w:val="-6"/>
          <w:sz w:val="30"/>
          <w:szCs w:val="30"/>
        </w:rPr>
        <w:br/>
      </w:r>
      <w:r w:rsidRPr="00F709CF">
        <w:rPr>
          <w:spacing w:val="-6"/>
          <w:sz w:val="30"/>
          <w:szCs w:val="30"/>
        </w:rPr>
        <w:t>что соответствует уровню европейских стран.</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Образовательные программы дополнительного образования взрослых реализуют около 400</w:t>
      </w:r>
      <w:r w:rsidR="000B3CD4" w:rsidRPr="00F709CF">
        <w:rPr>
          <w:spacing w:val="-6"/>
          <w:sz w:val="30"/>
          <w:szCs w:val="30"/>
        </w:rPr>
        <w:t> </w:t>
      </w:r>
      <w:r w:rsidRPr="00F709CF">
        <w:rPr>
          <w:spacing w:val="-6"/>
          <w:sz w:val="30"/>
          <w:szCs w:val="30"/>
        </w:rPr>
        <w:t>различных учреждений образования и организаций. Повышением квалификации, стажировкой, подготовкой и переподготов</w:t>
      </w:r>
      <w:r w:rsidR="000B3CD4" w:rsidRPr="00F709CF">
        <w:rPr>
          <w:spacing w:val="-6"/>
          <w:sz w:val="30"/>
          <w:szCs w:val="30"/>
        </w:rPr>
        <w:t>кой ежегодно охвачено около 400 </w:t>
      </w:r>
      <w:r w:rsidRPr="00F709CF">
        <w:rPr>
          <w:spacing w:val="-6"/>
          <w:sz w:val="30"/>
          <w:szCs w:val="30"/>
        </w:rPr>
        <w:t>тысяч человек. Переподготовка руководящих работнико</w:t>
      </w:r>
      <w:r w:rsidR="000B3CD4" w:rsidRPr="00F709CF">
        <w:rPr>
          <w:spacing w:val="-6"/>
          <w:sz w:val="30"/>
          <w:szCs w:val="30"/>
        </w:rPr>
        <w:t>в и специалистов ведется по 392 </w:t>
      </w:r>
      <w:r w:rsidRPr="00F709CF">
        <w:rPr>
          <w:spacing w:val="-6"/>
          <w:sz w:val="30"/>
          <w:szCs w:val="30"/>
        </w:rPr>
        <w:t>специальностям.</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национальной системе образования и к</w:t>
      </w:r>
      <w:r w:rsidR="000B3CD4" w:rsidRPr="00F709CF">
        <w:rPr>
          <w:spacing w:val="-6"/>
          <w:sz w:val="30"/>
          <w:szCs w:val="30"/>
        </w:rPr>
        <w:t>ультуры функционирует 692 </w:t>
      </w:r>
      <w:r w:rsidRPr="00F709CF">
        <w:rPr>
          <w:spacing w:val="-6"/>
          <w:sz w:val="30"/>
          <w:szCs w:val="30"/>
        </w:rPr>
        <w:t>учреждения дополнительного образования детей и молод</w:t>
      </w:r>
      <w:r w:rsidR="00F41850" w:rsidRPr="00F709CF">
        <w:rPr>
          <w:spacing w:val="-6"/>
          <w:sz w:val="30"/>
          <w:szCs w:val="30"/>
        </w:rPr>
        <w:t>ежи, в которых занимается 504,7 тыс. учащихся в возрасте 6–</w:t>
      </w:r>
      <w:r w:rsidRPr="00F709CF">
        <w:rPr>
          <w:spacing w:val="-6"/>
          <w:sz w:val="30"/>
          <w:szCs w:val="30"/>
        </w:rPr>
        <w:t>18</w:t>
      </w:r>
      <w:r w:rsidR="00F41850" w:rsidRPr="00F709CF">
        <w:rPr>
          <w:spacing w:val="-6"/>
          <w:sz w:val="30"/>
          <w:szCs w:val="30"/>
        </w:rPr>
        <w:t> </w:t>
      </w:r>
      <w:r w:rsidRPr="00F709CF">
        <w:rPr>
          <w:spacing w:val="-6"/>
          <w:sz w:val="30"/>
          <w:szCs w:val="30"/>
        </w:rPr>
        <w:t>лет, или каждый третий учащийся учреждений общего среднего образования (52</w:t>
      </w:r>
      <w:r w:rsidR="00A90564" w:rsidRPr="00F709CF">
        <w:rPr>
          <w:spacing w:val="-6"/>
          <w:sz w:val="30"/>
          <w:szCs w:val="30"/>
        </w:rPr>
        <w:t>%</w:t>
      </w:r>
      <w:r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Обеспечено выполнение государственных социальных стандартов в области образования. Последовательно решаются вопросы укрепления материально-технической базы, осуществляется строительство новых учре</w:t>
      </w:r>
      <w:r w:rsidR="00DA464F" w:rsidRPr="00F709CF">
        <w:rPr>
          <w:spacing w:val="-6"/>
          <w:sz w:val="30"/>
          <w:szCs w:val="30"/>
        </w:rPr>
        <w:t>ждений образования. Так, в 2018 </w:t>
      </w:r>
      <w:r w:rsidRPr="00F709CF">
        <w:rPr>
          <w:spacing w:val="-6"/>
          <w:sz w:val="30"/>
          <w:szCs w:val="30"/>
        </w:rPr>
        <w:t>году введено в эксплуатацию 14</w:t>
      </w:r>
      <w:r w:rsidR="00F41850" w:rsidRPr="00F709CF">
        <w:rPr>
          <w:spacing w:val="-6"/>
          <w:sz w:val="30"/>
          <w:szCs w:val="30"/>
        </w:rPr>
        <w:t> </w:t>
      </w:r>
      <w:r w:rsidRPr="00F709CF">
        <w:rPr>
          <w:spacing w:val="-6"/>
          <w:sz w:val="30"/>
          <w:szCs w:val="30"/>
        </w:rPr>
        <w:t>учреждений дошкольного образования на 2</w:t>
      </w:r>
      <w:r w:rsidR="00F41850" w:rsidRPr="00F709CF">
        <w:rPr>
          <w:spacing w:val="-6"/>
          <w:sz w:val="30"/>
          <w:szCs w:val="30"/>
        </w:rPr>
        <w:t> </w:t>
      </w:r>
      <w:r w:rsidRPr="00F709CF">
        <w:rPr>
          <w:spacing w:val="-6"/>
          <w:sz w:val="30"/>
          <w:szCs w:val="30"/>
        </w:rPr>
        <w:t>720</w:t>
      </w:r>
      <w:r w:rsidR="00F41850" w:rsidRPr="00F709CF">
        <w:rPr>
          <w:spacing w:val="-6"/>
          <w:sz w:val="30"/>
          <w:szCs w:val="30"/>
        </w:rPr>
        <w:t> </w:t>
      </w:r>
      <w:r w:rsidRPr="00F709CF">
        <w:rPr>
          <w:spacing w:val="-6"/>
          <w:sz w:val="30"/>
          <w:szCs w:val="30"/>
        </w:rPr>
        <w:t>мест и 3</w:t>
      </w:r>
      <w:r w:rsidR="00F41850" w:rsidRPr="00F709CF">
        <w:rPr>
          <w:spacing w:val="-6"/>
          <w:sz w:val="30"/>
          <w:szCs w:val="30"/>
        </w:rPr>
        <w:t> </w:t>
      </w:r>
      <w:r w:rsidRPr="00F709CF">
        <w:rPr>
          <w:spacing w:val="-6"/>
          <w:sz w:val="30"/>
          <w:szCs w:val="30"/>
        </w:rPr>
        <w:t>учреждения о</w:t>
      </w:r>
      <w:r w:rsidR="00F41850" w:rsidRPr="00F709CF">
        <w:rPr>
          <w:spacing w:val="-6"/>
          <w:sz w:val="30"/>
          <w:szCs w:val="30"/>
        </w:rPr>
        <w:t xml:space="preserve">бщего среднего образования </w:t>
      </w:r>
      <w:r w:rsidR="00DA464F" w:rsidRPr="00F709CF">
        <w:rPr>
          <w:spacing w:val="-6"/>
          <w:sz w:val="30"/>
          <w:szCs w:val="30"/>
        </w:rPr>
        <w:t xml:space="preserve">на </w:t>
      </w:r>
      <w:r w:rsidR="00F41850" w:rsidRPr="00F709CF">
        <w:rPr>
          <w:spacing w:val="-6"/>
          <w:sz w:val="30"/>
          <w:szCs w:val="30"/>
        </w:rPr>
        <w:t>2</w:t>
      </w:r>
      <w:r w:rsidR="00DA464F" w:rsidRPr="00F709CF">
        <w:rPr>
          <w:spacing w:val="-6"/>
          <w:sz w:val="30"/>
          <w:szCs w:val="30"/>
        </w:rPr>
        <w:t> </w:t>
      </w:r>
      <w:r w:rsidR="00F41850" w:rsidRPr="00F709CF">
        <w:rPr>
          <w:spacing w:val="-6"/>
          <w:sz w:val="30"/>
          <w:szCs w:val="30"/>
        </w:rPr>
        <w:t>760 </w:t>
      </w:r>
      <w:r w:rsidRPr="00F709CF">
        <w:rPr>
          <w:spacing w:val="-6"/>
          <w:sz w:val="30"/>
          <w:szCs w:val="30"/>
        </w:rPr>
        <w:t>мест.</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Воспитательный потенциал системы образования направлен на активное содействие личностному становлению гражданина и патриота, профессионала-труженика, ответственного семьянина. Решение поставленных задач обеспечивается посредством реализации содержания образовательных программ и программ воспитания. Приоритеты воспитания детей и молодежи закреплены в Концепции и Программе непрерывного воспитания де</w:t>
      </w:r>
      <w:r w:rsidR="00F41850" w:rsidRPr="00F709CF">
        <w:rPr>
          <w:spacing w:val="-6"/>
          <w:sz w:val="30"/>
          <w:szCs w:val="30"/>
        </w:rPr>
        <w:t>тей и учащейся молодежи на 2016–</w:t>
      </w:r>
      <w:r w:rsidRPr="00F709CF">
        <w:rPr>
          <w:spacing w:val="-6"/>
          <w:sz w:val="30"/>
          <w:szCs w:val="30"/>
        </w:rPr>
        <w:t>2020</w:t>
      </w:r>
      <w:r w:rsidR="00F41850" w:rsidRPr="00F709CF">
        <w:rPr>
          <w:spacing w:val="-6"/>
          <w:sz w:val="30"/>
          <w:szCs w:val="30"/>
        </w:rPr>
        <w:t> </w:t>
      </w:r>
      <w:r w:rsidRPr="00F709CF">
        <w:rPr>
          <w:spacing w:val="-6"/>
          <w:sz w:val="30"/>
          <w:szCs w:val="30"/>
        </w:rPr>
        <w:t>годы.</w:t>
      </w:r>
    </w:p>
    <w:p w:rsidR="00F41850" w:rsidRPr="00F709CF" w:rsidRDefault="009C06AA" w:rsidP="00F41850">
      <w:pPr>
        <w:spacing w:after="0" w:line="240" w:lineRule="auto"/>
        <w:ind w:right="-1" w:firstLine="709"/>
        <w:jc w:val="both"/>
        <w:rPr>
          <w:spacing w:val="-6"/>
          <w:sz w:val="30"/>
          <w:szCs w:val="30"/>
        </w:rPr>
      </w:pPr>
      <w:r w:rsidRPr="00F709CF">
        <w:rPr>
          <w:spacing w:val="-6"/>
          <w:sz w:val="30"/>
          <w:szCs w:val="30"/>
        </w:rPr>
        <w:t>Таким образом, в Республики Беларусь создана национальная система образования для устойчивого развития, обеспеченная необходимыми правовыми и финансовыми условиями.</w:t>
      </w:r>
      <w:r w:rsidR="00F41850" w:rsidRPr="00F709CF">
        <w:rPr>
          <w:spacing w:val="-6"/>
          <w:sz w:val="30"/>
          <w:szCs w:val="30"/>
        </w:rPr>
        <w:br w:type="page"/>
      </w:r>
    </w:p>
    <w:p w:rsidR="00F41850" w:rsidRPr="00F709CF" w:rsidRDefault="00F41850" w:rsidP="00D40480">
      <w:pPr>
        <w:spacing w:after="80" w:line="240" w:lineRule="auto"/>
        <w:jc w:val="both"/>
        <w:rPr>
          <w:b/>
          <w:sz w:val="30"/>
          <w:szCs w:val="30"/>
        </w:rPr>
      </w:pPr>
      <w:r w:rsidRPr="00F709CF">
        <w:rPr>
          <w:b/>
          <w:sz w:val="30"/>
          <w:szCs w:val="30"/>
        </w:rPr>
        <w:lastRenderedPageBreak/>
        <w:t>Цель 5. Обеспечение гендерного равенства и расширение прав и возможностей всех женщин и дев</w:t>
      </w:r>
      <w:r w:rsidR="00D40480" w:rsidRPr="00F709CF">
        <w:rPr>
          <w:b/>
          <w:sz w:val="30"/>
          <w:szCs w:val="30"/>
        </w:rPr>
        <w:t>очек</w:t>
      </w:r>
      <w:r w:rsidR="00427DA6" w:rsidRPr="00F709CF">
        <w:rPr>
          <w:rStyle w:val="ad"/>
          <w:b/>
          <w:sz w:val="30"/>
          <w:szCs w:val="30"/>
        </w:rPr>
        <w:footnoteReference w:id="5"/>
      </w:r>
    </w:p>
    <w:p w:rsidR="00D40480" w:rsidRPr="00F709CF" w:rsidRDefault="00BF3484" w:rsidP="00D40480">
      <w:pPr>
        <w:spacing w:after="0" w:line="240" w:lineRule="auto"/>
        <w:ind w:right="-1" w:firstLine="709"/>
        <w:jc w:val="both"/>
        <w:rPr>
          <w:spacing w:val="-6"/>
          <w:sz w:val="30"/>
          <w:szCs w:val="30"/>
        </w:rPr>
      </w:pPr>
      <w:r w:rsidRPr="00F709CF">
        <w:rPr>
          <w:spacing w:val="-6"/>
          <w:sz w:val="30"/>
          <w:szCs w:val="30"/>
        </w:rPr>
        <w:t xml:space="preserve">Беларусь </w:t>
      </w:r>
      <w:r w:rsidR="00E574D8" w:rsidRPr="00F709CF">
        <w:rPr>
          <w:spacing w:val="-6"/>
          <w:sz w:val="30"/>
          <w:szCs w:val="30"/>
        </w:rPr>
        <w:t>ведет сб</w:t>
      </w:r>
      <w:r w:rsidR="00C13FAA" w:rsidRPr="00F709CF">
        <w:rPr>
          <w:spacing w:val="-6"/>
          <w:sz w:val="30"/>
          <w:szCs w:val="30"/>
        </w:rPr>
        <w:t xml:space="preserve">алансированную политику по вопросам гендерного равенства </w:t>
      </w:r>
      <w:r w:rsidR="00E574D8" w:rsidRPr="00F709CF">
        <w:rPr>
          <w:spacing w:val="-6"/>
          <w:sz w:val="30"/>
          <w:szCs w:val="30"/>
        </w:rPr>
        <w:t xml:space="preserve">и </w:t>
      </w:r>
      <w:r w:rsidRPr="00F709CF">
        <w:rPr>
          <w:spacing w:val="-6"/>
          <w:sz w:val="30"/>
          <w:szCs w:val="30"/>
        </w:rPr>
        <w:t>вносит</w:t>
      </w:r>
      <w:r w:rsidR="00C13FAA" w:rsidRPr="00F709CF">
        <w:rPr>
          <w:spacing w:val="-6"/>
          <w:sz w:val="30"/>
          <w:szCs w:val="30"/>
        </w:rPr>
        <w:t xml:space="preserve"> свой</w:t>
      </w:r>
      <w:r w:rsidRPr="00F709CF">
        <w:rPr>
          <w:spacing w:val="-6"/>
          <w:sz w:val="30"/>
          <w:szCs w:val="30"/>
        </w:rPr>
        <w:t xml:space="preserve"> вклад в усилия международного сообщества </w:t>
      </w:r>
      <w:r w:rsidR="00C13FAA" w:rsidRPr="00F709CF">
        <w:rPr>
          <w:spacing w:val="-6"/>
          <w:sz w:val="30"/>
          <w:szCs w:val="30"/>
        </w:rPr>
        <w:t>в этой сфере</w:t>
      </w:r>
      <w:r w:rsidRPr="00F709CF">
        <w:rPr>
          <w:spacing w:val="-6"/>
          <w:sz w:val="30"/>
          <w:szCs w:val="30"/>
        </w:rPr>
        <w:t>.</w:t>
      </w:r>
      <w:r w:rsidR="00E574D8" w:rsidRPr="00F709CF">
        <w:rPr>
          <w:spacing w:val="-6"/>
          <w:sz w:val="30"/>
          <w:szCs w:val="30"/>
        </w:rPr>
        <w:t xml:space="preserve"> </w:t>
      </w:r>
      <w:r w:rsidR="00D40480" w:rsidRPr="00F709CF">
        <w:rPr>
          <w:spacing w:val="-6"/>
          <w:sz w:val="30"/>
          <w:szCs w:val="30"/>
        </w:rPr>
        <w:t>В 2016 году в Комитете ООН по ликвидации дискриминации в отношении женщин Республика Беларусь защитила 8-й периодический доклад по выполнению положений Конвенции о ликвидации всех форм ди</w:t>
      </w:r>
      <w:r w:rsidRPr="00F709CF">
        <w:rPr>
          <w:spacing w:val="-6"/>
          <w:sz w:val="30"/>
          <w:szCs w:val="30"/>
        </w:rPr>
        <w:t>скриминации в отношении женщин.</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Согласно Глобальному докладу о гендерном разрыве за 2018</w:t>
      </w:r>
      <w:r w:rsidR="00BF3484" w:rsidRPr="00F709CF">
        <w:rPr>
          <w:spacing w:val="-6"/>
          <w:sz w:val="30"/>
          <w:szCs w:val="30"/>
        </w:rPr>
        <w:t> </w:t>
      </w:r>
      <w:r w:rsidRPr="00F709CF">
        <w:rPr>
          <w:spacing w:val="-6"/>
          <w:sz w:val="30"/>
          <w:szCs w:val="30"/>
        </w:rPr>
        <w:t>год Всемирного экономического форума Беларусь занимает 28-е место в мире среди 149 стран в Индексе гендерного разрыва и является одним из лидеров по обеспечению равноправия мужчин и женщин среди стран Восточной Европы и Средней Азии.</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Женщины в нашей стране лидируют по многим позициям. Беларусь занимает одно из ведущих мест по показателю доли девушек среди студентов и магистрантов высших учебных заведений – 53,7</w:t>
      </w:r>
      <w:r w:rsidR="00C13FAA" w:rsidRPr="00F709CF">
        <w:rPr>
          <w:spacing w:val="-6"/>
          <w:sz w:val="30"/>
          <w:szCs w:val="30"/>
        </w:rPr>
        <w:t>%</w:t>
      </w:r>
      <w:r w:rsidRPr="00F709CF">
        <w:rPr>
          <w:spacing w:val="-6"/>
          <w:sz w:val="30"/>
          <w:szCs w:val="30"/>
        </w:rPr>
        <w:t>. Среди занятых в экономике доля работающих женщин с высшим образованием составляет 37,3</w:t>
      </w:r>
      <w:r w:rsidR="00C13FAA" w:rsidRPr="00F709CF">
        <w:rPr>
          <w:spacing w:val="-6"/>
          <w:sz w:val="30"/>
          <w:szCs w:val="30"/>
        </w:rPr>
        <w:t>%</w:t>
      </w:r>
      <w:r w:rsidRPr="00F709CF">
        <w:rPr>
          <w:spacing w:val="-6"/>
          <w:sz w:val="30"/>
          <w:szCs w:val="30"/>
        </w:rPr>
        <w:t>, в то время как аналогичный показатель среди мужчин – 27,7</w:t>
      </w:r>
      <w:r w:rsidR="00C13FAA" w:rsidRPr="00F709CF">
        <w:rPr>
          <w:spacing w:val="-6"/>
          <w:sz w:val="30"/>
          <w:szCs w:val="30"/>
        </w:rPr>
        <w:t>%</w:t>
      </w:r>
      <w:r w:rsidRPr="00F709CF">
        <w:rPr>
          <w:spacing w:val="-6"/>
          <w:sz w:val="30"/>
          <w:szCs w:val="30"/>
        </w:rPr>
        <w:t>.</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Согласно Докладу о человеческом развитии 2016</w:t>
      </w:r>
      <w:r w:rsidR="00C13FAA" w:rsidRPr="00F709CF">
        <w:rPr>
          <w:spacing w:val="-6"/>
          <w:sz w:val="30"/>
          <w:szCs w:val="30"/>
        </w:rPr>
        <w:t> </w:t>
      </w:r>
      <w:r w:rsidRPr="00F709CF">
        <w:rPr>
          <w:spacing w:val="-6"/>
          <w:sz w:val="30"/>
          <w:szCs w:val="30"/>
        </w:rPr>
        <w:t xml:space="preserve">года </w:t>
      </w:r>
      <w:r w:rsidR="006A4836" w:rsidRPr="00F709CF">
        <w:rPr>
          <w:spacing w:val="-6"/>
          <w:sz w:val="30"/>
          <w:szCs w:val="30"/>
        </w:rPr>
        <w:t>”</w:t>
      </w:r>
      <w:r w:rsidRPr="00F709CF">
        <w:rPr>
          <w:spacing w:val="-6"/>
          <w:sz w:val="30"/>
          <w:szCs w:val="30"/>
        </w:rPr>
        <w:t>Человеческое развитие для всех и каждого</w:t>
      </w:r>
      <w:r w:rsidR="006A4836" w:rsidRPr="00F709CF">
        <w:rPr>
          <w:spacing w:val="-6"/>
          <w:sz w:val="30"/>
          <w:szCs w:val="30"/>
        </w:rPr>
        <w:t>“</w:t>
      </w:r>
      <w:r w:rsidRPr="00F709CF">
        <w:rPr>
          <w:spacing w:val="-6"/>
          <w:sz w:val="30"/>
          <w:szCs w:val="30"/>
        </w:rPr>
        <w:t xml:space="preserve"> Беларусь входит в число 21-й страны мира, где индекс человеческого развития женщин равен либо превосходит аналогичный показатель среди мужчин. Такие показатели достигаются за счет более высокого уровня образования женщин, более длительной продолжительности жизни, а также за счет высокого уровня представительства жен</w:t>
      </w:r>
      <w:r w:rsidR="00C13FAA" w:rsidRPr="00F709CF">
        <w:rPr>
          <w:spacing w:val="-6"/>
          <w:sz w:val="30"/>
          <w:szCs w:val="30"/>
        </w:rPr>
        <w:t>щин на уровне принятия решений.</w:t>
      </w:r>
    </w:p>
    <w:p w:rsidR="00D40480" w:rsidRPr="00F709CF" w:rsidRDefault="00C13FAA" w:rsidP="00D40480">
      <w:pPr>
        <w:spacing w:after="0" w:line="240" w:lineRule="auto"/>
        <w:ind w:right="-1" w:firstLine="709"/>
        <w:jc w:val="both"/>
        <w:rPr>
          <w:spacing w:val="-6"/>
          <w:sz w:val="30"/>
          <w:szCs w:val="30"/>
        </w:rPr>
      </w:pPr>
      <w:r w:rsidRPr="00F709CF">
        <w:rPr>
          <w:spacing w:val="-6"/>
          <w:sz w:val="30"/>
          <w:szCs w:val="30"/>
        </w:rPr>
        <w:t>П</w:t>
      </w:r>
      <w:r w:rsidR="00D40480" w:rsidRPr="00F709CF">
        <w:rPr>
          <w:spacing w:val="-6"/>
          <w:sz w:val="30"/>
          <w:szCs w:val="30"/>
        </w:rPr>
        <w:t xml:space="preserve">о результатам </w:t>
      </w:r>
      <w:r w:rsidRPr="00F709CF">
        <w:rPr>
          <w:spacing w:val="-6"/>
          <w:sz w:val="30"/>
          <w:szCs w:val="30"/>
        </w:rPr>
        <w:t xml:space="preserve">парламентских </w:t>
      </w:r>
      <w:r w:rsidR="00D40480" w:rsidRPr="00F709CF">
        <w:rPr>
          <w:spacing w:val="-6"/>
          <w:sz w:val="30"/>
          <w:szCs w:val="30"/>
        </w:rPr>
        <w:t>выборов 2016</w:t>
      </w:r>
      <w:r w:rsidRPr="00F709CF">
        <w:rPr>
          <w:spacing w:val="-6"/>
          <w:sz w:val="30"/>
          <w:szCs w:val="30"/>
        </w:rPr>
        <w:t> </w:t>
      </w:r>
      <w:r w:rsidR="00D40480" w:rsidRPr="00F709CF">
        <w:rPr>
          <w:spacing w:val="-6"/>
          <w:sz w:val="30"/>
          <w:szCs w:val="30"/>
        </w:rPr>
        <w:t>год</w:t>
      </w:r>
      <w:r w:rsidRPr="00F709CF">
        <w:rPr>
          <w:spacing w:val="-6"/>
          <w:sz w:val="30"/>
          <w:szCs w:val="30"/>
        </w:rPr>
        <w:t>а</w:t>
      </w:r>
      <w:r w:rsidR="00D40480" w:rsidRPr="00F709CF">
        <w:rPr>
          <w:spacing w:val="-6"/>
          <w:sz w:val="30"/>
          <w:szCs w:val="30"/>
        </w:rPr>
        <w:t xml:space="preserve"> </w:t>
      </w:r>
      <w:r w:rsidRPr="00F709CF">
        <w:rPr>
          <w:spacing w:val="-6"/>
          <w:sz w:val="30"/>
          <w:szCs w:val="30"/>
        </w:rPr>
        <w:t xml:space="preserve">возросла представленность </w:t>
      </w:r>
      <w:r w:rsidR="00D40480" w:rsidRPr="00F709CF">
        <w:rPr>
          <w:spacing w:val="-6"/>
          <w:sz w:val="30"/>
          <w:szCs w:val="30"/>
        </w:rPr>
        <w:t xml:space="preserve">женщин </w:t>
      </w:r>
      <w:r w:rsidRPr="00F709CF">
        <w:rPr>
          <w:spacing w:val="-6"/>
          <w:sz w:val="30"/>
          <w:szCs w:val="30"/>
        </w:rPr>
        <w:t>в Национальном собрании Республики Беларусь –</w:t>
      </w:r>
      <w:r w:rsidR="00D40480" w:rsidRPr="00F709CF">
        <w:rPr>
          <w:spacing w:val="-6"/>
          <w:sz w:val="30"/>
          <w:szCs w:val="30"/>
        </w:rPr>
        <w:t>33,7</w:t>
      </w:r>
      <w:r w:rsidRPr="00F709CF">
        <w:rPr>
          <w:spacing w:val="-6"/>
          <w:sz w:val="30"/>
          <w:szCs w:val="30"/>
        </w:rPr>
        <w:t xml:space="preserve">% </w:t>
      </w:r>
      <w:r w:rsidR="00D40480" w:rsidRPr="00F709CF">
        <w:rPr>
          <w:spacing w:val="-6"/>
          <w:sz w:val="30"/>
          <w:szCs w:val="30"/>
        </w:rPr>
        <w:t>от общей численности депутатов Палаты представителей и членов Совета Республики (в предыдущем созыве численность женщин составляла 29,7</w:t>
      </w:r>
      <w:r w:rsidRPr="00F709CF">
        <w:rPr>
          <w:spacing w:val="-6"/>
          <w:sz w:val="30"/>
          <w:szCs w:val="30"/>
        </w:rPr>
        <w:t>%</w:t>
      </w:r>
      <w:r w:rsidR="00D40480" w:rsidRPr="00F709CF">
        <w:rPr>
          <w:spacing w:val="-6"/>
          <w:sz w:val="30"/>
          <w:szCs w:val="30"/>
        </w:rPr>
        <w:t xml:space="preserve">). Женщины доминируют среди </w:t>
      </w:r>
      <w:r w:rsidRPr="00F709CF">
        <w:rPr>
          <w:spacing w:val="-6"/>
          <w:sz w:val="30"/>
          <w:szCs w:val="30"/>
        </w:rPr>
        <w:t>государственных служащих – 67,4%</w:t>
      </w:r>
      <w:r w:rsidR="00D40480" w:rsidRPr="00F709CF">
        <w:rPr>
          <w:spacing w:val="-6"/>
          <w:sz w:val="30"/>
          <w:szCs w:val="30"/>
        </w:rPr>
        <w:t>,</w:t>
      </w:r>
      <w:r w:rsidRPr="00F709CF">
        <w:rPr>
          <w:spacing w:val="-6"/>
          <w:sz w:val="30"/>
          <w:szCs w:val="30"/>
        </w:rPr>
        <w:br/>
      </w:r>
      <w:r w:rsidR="00D40480" w:rsidRPr="00F709CF">
        <w:rPr>
          <w:spacing w:val="-6"/>
          <w:sz w:val="30"/>
          <w:szCs w:val="30"/>
        </w:rPr>
        <w:t>в том числе на должностях руководителей организаций и их заместителей – 56,2</w:t>
      </w:r>
      <w:r w:rsidRPr="00F709CF">
        <w:rPr>
          <w:spacing w:val="-6"/>
          <w:sz w:val="30"/>
          <w:szCs w:val="30"/>
        </w:rPr>
        <w:t>%</w:t>
      </w:r>
      <w:r w:rsidR="00D40480" w:rsidRPr="00F709CF">
        <w:rPr>
          <w:spacing w:val="-6"/>
          <w:sz w:val="30"/>
          <w:szCs w:val="30"/>
        </w:rPr>
        <w:t>.</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В стране сформирован и действует национальный механизм по разработке и реализации гендерной политики. Он охватывает как республиканский, так и региональный уровень.</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Роль координатора в объединении усилий всех субъектов осуществляет Национальный совет по гендерной политике при Правительстве, кот</w:t>
      </w:r>
      <w:r w:rsidR="00C13FAA" w:rsidRPr="00F709CF">
        <w:rPr>
          <w:spacing w:val="-6"/>
          <w:sz w:val="30"/>
          <w:szCs w:val="30"/>
        </w:rPr>
        <w:t>орый постоянно действует с 2000 </w:t>
      </w:r>
      <w:r w:rsidRPr="00F709CF">
        <w:rPr>
          <w:spacing w:val="-6"/>
          <w:sz w:val="30"/>
          <w:szCs w:val="30"/>
        </w:rPr>
        <w:t>года. В состав Национального совета на правах равных членов входят представители общественных объединений.</w:t>
      </w:r>
      <w:r w:rsidR="00C13FAA" w:rsidRPr="00F709CF">
        <w:rPr>
          <w:spacing w:val="-6"/>
          <w:sz w:val="30"/>
          <w:szCs w:val="30"/>
        </w:rPr>
        <w:t xml:space="preserve"> </w:t>
      </w:r>
      <w:r w:rsidRPr="00F709CF">
        <w:rPr>
          <w:spacing w:val="-6"/>
          <w:sz w:val="30"/>
          <w:szCs w:val="30"/>
        </w:rPr>
        <w:t>Возглавляет Национальный совет Министр труда и социальный защиты.</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lastRenderedPageBreak/>
        <w:t>За период с 1996</w:t>
      </w:r>
      <w:r w:rsidR="00C13FAA" w:rsidRPr="00F709CF">
        <w:rPr>
          <w:spacing w:val="-6"/>
          <w:sz w:val="30"/>
          <w:szCs w:val="30"/>
        </w:rPr>
        <w:t> </w:t>
      </w:r>
      <w:r w:rsidRPr="00F709CF">
        <w:rPr>
          <w:spacing w:val="-6"/>
          <w:sz w:val="30"/>
          <w:szCs w:val="30"/>
        </w:rPr>
        <w:t xml:space="preserve">года в стране последовательно реализованы четыре Национальных плана действий по обеспечению гендерного равенства, которые утверждаются Правительством. Это позволило существенно продвинуться в решении вопросов равных прав и возможностей как внутри страны, так и на мировой арене. </w:t>
      </w:r>
    </w:p>
    <w:p w:rsidR="00D40480" w:rsidRPr="00F709CF" w:rsidRDefault="00D40480" w:rsidP="00D40480">
      <w:pPr>
        <w:spacing w:after="0" w:line="240" w:lineRule="auto"/>
        <w:ind w:right="-1" w:firstLine="709"/>
        <w:jc w:val="both"/>
        <w:rPr>
          <w:spacing w:val="-6"/>
          <w:sz w:val="30"/>
          <w:szCs w:val="30"/>
        </w:rPr>
      </w:pPr>
      <w:proofErr w:type="gramStart"/>
      <w:r w:rsidRPr="00F709CF">
        <w:rPr>
          <w:spacing w:val="-6"/>
          <w:sz w:val="30"/>
          <w:szCs w:val="30"/>
        </w:rPr>
        <w:t>Реализация Национального плана действий по обеспечению гендерного равенств</w:t>
      </w:r>
      <w:r w:rsidR="007924CB" w:rsidRPr="00F709CF">
        <w:rPr>
          <w:spacing w:val="-6"/>
          <w:sz w:val="30"/>
          <w:szCs w:val="30"/>
        </w:rPr>
        <w:t>а в Республике Беларусь на 2017–2020 </w:t>
      </w:r>
      <w:r w:rsidRPr="00F709CF">
        <w:rPr>
          <w:spacing w:val="-6"/>
          <w:sz w:val="30"/>
          <w:szCs w:val="30"/>
        </w:rPr>
        <w:t>годы напрямую содействует выполнению 5-й Цели устойчивого развития и Заключительных замечаний Комитета ООН по ликвидации дискриминации в отношении женщин по результатам защиты 8-го периодического доклада Республикой Беларусь об осуществлении положений Конвенции о ликвидации всех форм дис</w:t>
      </w:r>
      <w:r w:rsidR="007924CB" w:rsidRPr="00F709CF">
        <w:rPr>
          <w:spacing w:val="-6"/>
          <w:sz w:val="30"/>
          <w:szCs w:val="30"/>
        </w:rPr>
        <w:t>криминации в отношении женщин.</w:t>
      </w:r>
      <w:proofErr w:type="gramEnd"/>
      <w:r w:rsidR="007924CB" w:rsidRPr="00F709CF">
        <w:rPr>
          <w:spacing w:val="-6"/>
          <w:sz w:val="30"/>
          <w:szCs w:val="30"/>
        </w:rPr>
        <w:t xml:space="preserve"> Ц</w:t>
      </w:r>
      <w:r w:rsidRPr="00F709CF">
        <w:rPr>
          <w:spacing w:val="-6"/>
          <w:sz w:val="30"/>
          <w:szCs w:val="30"/>
        </w:rPr>
        <w:t xml:space="preserve">ель </w:t>
      </w:r>
      <w:r w:rsidR="007924CB" w:rsidRPr="00F709CF">
        <w:rPr>
          <w:spacing w:val="-6"/>
          <w:sz w:val="30"/>
          <w:szCs w:val="30"/>
        </w:rPr>
        <w:t xml:space="preserve">Национального плана </w:t>
      </w:r>
      <w:r w:rsidRPr="00F709CF">
        <w:rPr>
          <w:spacing w:val="-6"/>
          <w:sz w:val="30"/>
          <w:szCs w:val="30"/>
        </w:rPr>
        <w:t xml:space="preserve">– развитие механизмов внедрения гендерного подхода в процесс разработки и реализации мер государственной политики в различных сферах жизнедеятельности общества. В рамках реализации </w:t>
      </w:r>
      <w:r w:rsidR="007924CB" w:rsidRPr="00F709CF">
        <w:rPr>
          <w:spacing w:val="-6"/>
          <w:sz w:val="30"/>
          <w:szCs w:val="30"/>
        </w:rPr>
        <w:t xml:space="preserve">документа </w:t>
      </w:r>
      <w:r w:rsidRPr="00F709CF">
        <w:rPr>
          <w:spacing w:val="-6"/>
          <w:sz w:val="30"/>
          <w:szCs w:val="30"/>
        </w:rPr>
        <w:t xml:space="preserve">МВД совместно с </w:t>
      </w:r>
      <w:proofErr w:type="gramStart"/>
      <w:r w:rsidRPr="00F709CF">
        <w:rPr>
          <w:spacing w:val="-6"/>
          <w:sz w:val="30"/>
          <w:szCs w:val="30"/>
        </w:rPr>
        <w:t>заинтересованными</w:t>
      </w:r>
      <w:proofErr w:type="gramEnd"/>
      <w:r w:rsidRPr="00F709CF">
        <w:rPr>
          <w:spacing w:val="-6"/>
          <w:sz w:val="30"/>
          <w:szCs w:val="30"/>
        </w:rPr>
        <w:t xml:space="preserve"> осуществляется разработка концепции Закона </w:t>
      </w:r>
      <w:r w:rsidR="006A4836" w:rsidRPr="00F709CF">
        <w:rPr>
          <w:spacing w:val="-6"/>
          <w:sz w:val="30"/>
          <w:szCs w:val="30"/>
        </w:rPr>
        <w:t>”</w:t>
      </w:r>
      <w:r w:rsidRPr="00F709CF">
        <w:rPr>
          <w:spacing w:val="-6"/>
          <w:sz w:val="30"/>
          <w:szCs w:val="30"/>
        </w:rPr>
        <w:t>О предупреждении насилия в семье</w:t>
      </w:r>
      <w:r w:rsidR="006A4836" w:rsidRPr="00F709CF">
        <w:rPr>
          <w:spacing w:val="-6"/>
          <w:sz w:val="30"/>
          <w:szCs w:val="30"/>
        </w:rPr>
        <w:t>“</w:t>
      </w:r>
      <w:r w:rsidRPr="00F709CF">
        <w:rPr>
          <w:spacing w:val="-6"/>
          <w:sz w:val="30"/>
          <w:szCs w:val="30"/>
        </w:rPr>
        <w:t>. Это прогрессивный шаг в реше</w:t>
      </w:r>
      <w:r w:rsidR="007924CB" w:rsidRPr="00F709CF">
        <w:rPr>
          <w:spacing w:val="-6"/>
          <w:sz w:val="30"/>
          <w:szCs w:val="30"/>
        </w:rPr>
        <w:t>нии проблемы домашнего насилия.</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 xml:space="preserve">Также в Национальном плане предусмотрен ряд новаций, реализация которых </w:t>
      </w:r>
      <w:r w:rsidR="00D173B8" w:rsidRPr="00F709CF">
        <w:rPr>
          <w:spacing w:val="-6"/>
          <w:sz w:val="30"/>
          <w:szCs w:val="30"/>
        </w:rPr>
        <w:t xml:space="preserve">могла бы быть более эффективной </w:t>
      </w:r>
      <w:r w:rsidRPr="00F709CF">
        <w:rPr>
          <w:spacing w:val="-6"/>
          <w:sz w:val="30"/>
          <w:szCs w:val="30"/>
        </w:rPr>
        <w:t xml:space="preserve">при </w:t>
      </w:r>
      <w:r w:rsidR="00D173B8" w:rsidRPr="00F709CF">
        <w:rPr>
          <w:spacing w:val="-6"/>
          <w:sz w:val="30"/>
          <w:szCs w:val="30"/>
        </w:rPr>
        <w:t xml:space="preserve">поддержке </w:t>
      </w:r>
      <w:r w:rsidRPr="00F709CF">
        <w:rPr>
          <w:spacing w:val="-6"/>
          <w:sz w:val="30"/>
          <w:szCs w:val="30"/>
        </w:rPr>
        <w:t xml:space="preserve">со стороны международных организаций. </w:t>
      </w:r>
      <w:r w:rsidR="00D173B8" w:rsidRPr="00F709CF">
        <w:rPr>
          <w:spacing w:val="-6"/>
          <w:sz w:val="30"/>
          <w:szCs w:val="30"/>
        </w:rPr>
        <w:t>П</w:t>
      </w:r>
      <w:r w:rsidRPr="00F709CF">
        <w:rPr>
          <w:spacing w:val="-6"/>
          <w:sz w:val="30"/>
          <w:szCs w:val="30"/>
        </w:rPr>
        <w:t>ланируется изучение специалистами НЦЗПИ</w:t>
      </w:r>
      <w:r w:rsidR="007924CB" w:rsidRPr="00F709CF">
        <w:rPr>
          <w:spacing w:val="-6"/>
          <w:sz w:val="30"/>
          <w:szCs w:val="30"/>
        </w:rPr>
        <w:t xml:space="preserve"> и</w:t>
      </w:r>
      <w:r w:rsidRPr="00F709CF">
        <w:rPr>
          <w:spacing w:val="-6"/>
          <w:sz w:val="30"/>
          <w:szCs w:val="30"/>
        </w:rPr>
        <w:t xml:space="preserve"> Министерства юстиции международного опыта проведения гендерной экспертизы нормативных правовых актов для разработки собственной методологии с учетом национального контекста.</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 xml:space="preserve">Актуальными для Беларуси остаются вопросы гендерного бюджетирования, для решения которых также </w:t>
      </w:r>
      <w:r w:rsidR="00D173B8" w:rsidRPr="00F709CF">
        <w:rPr>
          <w:spacing w:val="-6"/>
          <w:sz w:val="30"/>
          <w:szCs w:val="30"/>
        </w:rPr>
        <w:t xml:space="preserve">важна </w:t>
      </w:r>
      <w:r w:rsidRPr="00F709CF">
        <w:rPr>
          <w:spacing w:val="-6"/>
          <w:sz w:val="30"/>
          <w:szCs w:val="30"/>
        </w:rPr>
        <w:t>поддержка международных экспертов.</w:t>
      </w:r>
      <w:r w:rsidR="00D173B8" w:rsidRPr="00F709CF">
        <w:rPr>
          <w:spacing w:val="-6"/>
          <w:sz w:val="30"/>
          <w:szCs w:val="30"/>
        </w:rPr>
        <w:t xml:space="preserve"> </w:t>
      </w:r>
      <w:r w:rsidRPr="00F709CF">
        <w:rPr>
          <w:spacing w:val="-6"/>
          <w:sz w:val="30"/>
          <w:szCs w:val="30"/>
        </w:rPr>
        <w:t>Вместе с тем в этом направлении уже продел</w:t>
      </w:r>
      <w:r w:rsidR="00D173B8" w:rsidRPr="00F709CF">
        <w:rPr>
          <w:spacing w:val="-6"/>
          <w:sz w:val="30"/>
          <w:szCs w:val="30"/>
        </w:rPr>
        <w:t>ана определенная работа. В 2017 </w:t>
      </w:r>
      <w:r w:rsidRPr="00F709CF">
        <w:rPr>
          <w:spacing w:val="-6"/>
          <w:sz w:val="30"/>
          <w:szCs w:val="30"/>
        </w:rPr>
        <w:t>году выполнена научно-исследовательская работа, в результате которой выработаны методологические подходы к учету гендерного фактора при формировании и реализации государственных программ</w:t>
      </w:r>
      <w:r w:rsidR="00D173B8" w:rsidRPr="00F709CF">
        <w:rPr>
          <w:spacing w:val="-6"/>
          <w:sz w:val="30"/>
          <w:szCs w:val="30"/>
        </w:rPr>
        <w:t xml:space="preserve">. </w:t>
      </w:r>
      <w:r w:rsidRPr="00F709CF">
        <w:rPr>
          <w:spacing w:val="-6"/>
          <w:sz w:val="30"/>
          <w:szCs w:val="30"/>
        </w:rPr>
        <w:t>Данные подходы будут выборочно апробированы при разработке государственных программ на следующий пятилетний период.</w:t>
      </w:r>
    </w:p>
    <w:p w:rsidR="00427DA6" w:rsidRPr="00F709CF" w:rsidRDefault="00D40480" w:rsidP="00D40480">
      <w:pPr>
        <w:spacing w:after="0" w:line="240" w:lineRule="auto"/>
        <w:ind w:right="-1" w:firstLine="709"/>
        <w:jc w:val="both"/>
        <w:rPr>
          <w:spacing w:val="-6"/>
          <w:sz w:val="30"/>
          <w:szCs w:val="30"/>
        </w:rPr>
      </w:pPr>
      <w:r w:rsidRPr="00F709CF">
        <w:rPr>
          <w:spacing w:val="-6"/>
          <w:sz w:val="30"/>
          <w:szCs w:val="30"/>
        </w:rPr>
        <w:t>Кроме того, для достижения полноценного гендерного равенства</w:t>
      </w:r>
      <w:r w:rsidR="00427DA6" w:rsidRPr="00F709CF">
        <w:rPr>
          <w:spacing w:val="-6"/>
          <w:sz w:val="30"/>
          <w:szCs w:val="30"/>
        </w:rPr>
        <w:br/>
      </w:r>
      <w:r w:rsidRPr="00F709CF">
        <w:rPr>
          <w:spacing w:val="-6"/>
          <w:sz w:val="30"/>
          <w:szCs w:val="30"/>
        </w:rPr>
        <w:t xml:space="preserve">в </w:t>
      </w:r>
      <w:r w:rsidR="00D173B8" w:rsidRPr="00F709CF">
        <w:rPr>
          <w:spacing w:val="-6"/>
          <w:sz w:val="30"/>
          <w:szCs w:val="30"/>
        </w:rPr>
        <w:t xml:space="preserve">стране </w:t>
      </w:r>
      <w:r w:rsidRPr="00F709CF">
        <w:rPr>
          <w:spacing w:val="-6"/>
          <w:sz w:val="30"/>
          <w:szCs w:val="30"/>
        </w:rPr>
        <w:t xml:space="preserve">еще нужно проделать </w:t>
      </w:r>
      <w:r w:rsidR="00D173B8" w:rsidRPr="00F709CF">
        <w:rPr>
          <w:spacing w:val="-6"/>
          <w:sz w:val="30"/>
          <w:szCs w:val="30"/>
        </w:rPr>
        <w:t xml:space="preserve">значительную </w:t>
      </w:r>
      <w:r w:rsidRPr="00F709CF">
        <w:rPr>
          <w:spacing w:val="-6"/>
          <w:sz w:val="30"/>
          <w:szCs w:val="30"/>
        </w:rPr>
        <w:t xml:space="preserve">работу по преодолению гендерных стереотипов. </w:t>
      </w:r>
      <w:r w:rsidR="00D173B8" w:rsidRPr="00F709CF">
        <w:rPr>
          <w:spacing w:val="-6"/>
          <w:sz w:val="30"/>
          <w:szCs w:val="30"/>
        </w:rPr>
        <w:t xml:space="preserve">Для их решения важно подключение всех органов </w:t>
      </w:r>
      <w:r w:rsidRPr="00F709CF">
        <w:rPr>
          <w:spacing w:val="-6"/>
          <w:sz w:val="30"/>
          <w:szCs w:val="30"/>
        </w:rPr>
        <w:t>государственного управления.</w:t>
      </w:r>
    </w:p>
    <w:p w:rsidR="00427DA6" w:rsidRPr="00F709CF" w:rsidRDefault="00427DA6">
      <w:pPr>
        <w:rPr>
          <w:spacing w:val="-6"/>
          <w:sz w:val="30"/>
          <w:szCs w:val="30"/>
        </w:rPr>
      </w:pPr>
      <w:r w:rsidRPr="00F709CF">
        <w:rPr>
          <w:spacing w:val="-6"/>
          <w:sz w:val="30"/>
          <w:szCs w:val="30"/>
        </w:rPr>
        <w:br w:type="page"/>
      </w:r>
    </w:p>
    <w:p w:rsidR="00427DA6" w:rsidRPr="00F709CF" w:rsidRDefault="00427DA6" w:rsidP="00427DA6">
      <w:pPr>
        <w:spacing w:after="80" w:line="240" w:lineRule="auto"/>
        <w:jc w:val="both"/>
        <w:rPr>
          <w:b/>
          <w:sz w:val="30"/>
          <w:szCs w:val="30"/>
        </w:rPr>
      </w:pPr>
      <w:r w:rsidRPr="00F709CF">
        <w:rPr>
          <w:b/>
          <w:sz w:val="30"/>
          <w:szCs w:val="30"/>
        </w:rPr>
        <w:lastRenderedPageBreak/>
        <w:t>Цель 6. Обеспечение наличия и рационального использования водных ресурсов и санитарии для всех</w:t>
      </w:r>
    </w:p>
    <w:p w:rsidR="00017010" w:rsidRPr="00F709CF" w:rsidRDefault="00017010" w:rsidP="00017010">
      <w:pPr>
        <w:spacing w:after="0" w:line="240" w:lineRule="auto"/>
        <w:ind w:right="-1" w:firstLine="708"/>
        <w:jc w:val="both"/>
        <w:rPr>
          <w:i/>
          <w:spacing w:val="-6"/>
          <w:sz w:val="30"/>
          <w:szCs w:val="30"/>
        </w:rPr>
      </w:pPr>
      <w:r w:rsidRPr="00F709CF">
        <w:rPr>
          <w:i/>
          <w:spacing w:val="-6"/>
          <w:sz w:val="30"/>
          <w:szCs w:val="30"/>
        </w:rPr>
        <w:t>Охрана водных ресурсов</w:t>
      </w:r>
      <w:r w:rsidRPr="00F709CF">
        <w:rPr>
          <w:rStyle w:val="ad"/>
          <w:i/>
          <w:spacing w:val="-6"/>
          <w:sz w:val="30"/>
          <w:szCs w:val="30"/>
        </w:rPr>
        <w:footnoteReference w:id="6"/>
      </w:r>
    </w:p>
    <w:p w:rsidR="00017010" w:rsidRPr="00F709CF" w:rsidRDefault="00017010" w:rsidP="00017010">
      <w:pPr>
        <w:spacing w:after="0" w:line="240" w:lineRule="auto"/>
        <w:ind w:right="-1" w:firstLine="708"/>
        <w:jc w:val="both"/>
        <w:rPr>
          <w:spacing w:val="-6"/>
          <w:sz w:val="30"/>
          <w:szCs w:val="30"/>
        </w:rPr>
      </w:pPr>
      <w:r w:rsidRPr="00F709CF">
        <w:rPr>
          <w:spacing w:val="-6"/>
          <w:sz w:val="30"/>
          <w:szCs w:val="30"/>
        </w:rPr>
        <w:t>На сегодняшний день политика государства в области охраны водных ресурсов позволяет принимать меры, направленные на рациональное использование и охрану водных ресурсов, повышение эффективности использования и улучшение качества водных ресурсов, сбалансированных</w:t>
      </w:r>
      <w:r w:rsidRPr="00F709CF">
        <w:rPr>
          <w:spacing w:val="-6"/>
          <w:sz w:val="30"/>
          <w:szCs w:val="30"/>
        </w:rPr>
        <w:br/>
        <w:t>с потребностями общества и возможным изменением климата.</w:t>
      </w:r>
    </w:p>
    <w:p w:rsidR="00017010" w:rsidRPr="00F709CF" w:rsidRDefault="00017010" w:rsidP="00017010">
      <w:pPr>
        <w:spacing w:after="0" w:line="240" w:lineRule="auto"/>
        <w:ind w:firstLine="709"/>
        <w:jc w:val="both"/>
        <w:rPr>
          <w:spacing w:val="-6"/>
          <w:sz w:val="30"/>
          <w:szCs w:val="30"/>
        </w:rPr>
      </w:pPr>
      <w:r w:rsidRPr="00F709CF">
        <w:rPr>
          <w:spacing w:val="-6"/>
          <w:sz w:val="30"/>
          <w:szCs w:val="30"/>
        </w:rPr>
        <w:t xml:space="preserve">В последнее десятилетие разработаны новые нормативные документы по учёту воды и проведено массовое внедрение приборов учета воды и тепла. За счет </w:t>
      </w:r>
      <w:proofErr w:type="gramStart"/>
      <w:r w:rsidRPr="00F709CF">
        <w:rPr>
          <w:spacing w:val="-6"/>
          <w:sz w:val="30"/>
          <w:szCs w:val="30"/>
        </w:rPr>
        <w:t>повышения надежности работы систем коммунального водоснабжения</w:t>
      </w:r>
      <w:proofErr w:type="gramEnd"/>
      <w:r w:rsidRPr="00F709CF">
        <w:rPr>
          <w:spacing w:val="-6"/>
          <w:sz w:val="30"/>
          <w:szCs w:val="30"/>
        </w:rPr>
        <w:t xml:space="preserve"> достигнуто снижение потерь и неучтенных расходов воды</w:t>
      </w:r>
      <w:r w:rsidRPr="00F709CF">
        <w:rPr>
          <w:spacing w:val="-6"/>
          <w:sz w:val="30"/>
          <w:szCs w:val="30"/>
        </w:rPr>
        <w:br/>
        <w:t>в среднем с 23,1% до 18,3%, сократился объем добычи (изъятия) вод на 10%.</w:t>
      </w:r>
    </w:p>
    <w:p w:rsidR="00017010" w:rsidRPr="00F709CF" w:rsidRDefault="00017010" w:rsidP="00017010">
      <w:pPr>
        <w:spacing w:after="0" w:line="240" w:lineRule="auto"/>
        <w:ind w:firstLine="709"/>
        <w:jc w:val="both"/>
        <w:rPr>
          <w:spacing w:val="-6"/>
          <w:sz w:val="30"/>
          <w:szCs w:val="30"/>
        </w:rPr>
      </w:pPr>
      <w:r w:rsidRPr="00F709CF">
        <w:rPr>
          <w:spacing w:val="-6"/>
          <w:sz w:val="30"/>
          <w:szCs w:val="30"/>
        </w:rPr>
        <w:t>Качественный состав подземных вод, в том числе минеральных, и их запасы позволяют помимо удовлетворения хозяйственно-питьевых нужд населения осуществлять их использование в лечебных (курортных, оздоровительных) целях с применением более 30 видов минеральных вод,</w:t>
      </w:r>
      <w:r w:rsidRPr="00F709CF">
        <w:rPr>
          <w:spacing w:val="-6"/>
          <w:sz w:val="30"/>
          <w:szCs w:val="30"/>
        </w:rPr>
        <w:br/>
        <w:t xml:space="preserve">а также их экспорт путем </w:t>
      </w:r>
      <w:proofErr w:type="spellStart"/>
      <w:r w:rsidRPr="00F709CF">
        <w:rPr>
          <w:spacing w:val="-6"/>
          <w:sz w:val="30"/>
          <w:szCs w:val="30"/>
        </w:rPr>
        <w:t>бутилирования</w:t>
      </w:r>
      <w:proofErr w:type="spellEnd"/>
      <w:r w:rsidRPr="00F709CF">
        <w:rPr>
          <w:spacing w:val="-6"/>
          <w:sz w:val="30"/>
          <w:szCs w:val="30"/>
        </w:rPr>
        <w:t>.</w:t>
      </w:r>
    </w:p>
    <w:p w:rsidR="00017010" w:rsidRPr="00F709CF" w:rsidRDefault="00017010" w:rsidP="00017010">
      <w:pPr>
        <w:spacing w:after="0" w:line="240" w:lineRule="auto"/>
        <w:ind w:firstLine="709"/>
        <w:jc w:val="both"/>
        <w:rPr>
          <w:spacing w:val="-6"/>
          <w:sz w:val="30"/>
          <w:szCs w:val="30"/>
        </w:rPr>
      </w:pPr>
      <w:r w:rsidRPr="00F709CF">
        <w:rPr>
          <w:spacing w:val="-6"/>
          <w:sz w:val="30"/>
          <w:szCs w:val="30"/>
        </w:rPr>
        <w:t xml:space="preserve">Достигнуто улучшение экологического состояния поверхностных водных объектов. </w:t>
      </w:r>
      <w:proofErr w:type="gramStart"/>
      <w:r w:rsidRPr="00F709CF">
        <w:rPr>
          <w:spacing w:val="-6"/>
          <w:sz w:val="30"/>
          <w:szCs w:val="30"/>
        </w:rPr>
        <w:t xml:space="preserve">В целом, более 95% участков водотоков, охваченных регулярными наблюдениями, соответствует </w:t>
      </w:r>
      <w:r w:rsidR="006A4836" w:rsidRPr="00F709CF">
        <w:rPr>
          <w:spacing w:val="-6"/>
          <w:sz w:val="30"/>
          <w:szCs w:val="30"/>
        </w:rPr>
        <w:t>”</w:t>
      </w:r>
      <w:r w:rsidRPr="00F709CF">
        <w:rPr>
          <w:spacing w:val="-6"/>
          <w:sz w:val="30"/>
          <w:szCs w:val="30"/>
        </w:rPr>
        <w:t>хорошему</w:t>
      </w:r>
      <w:r w:rsidR="006A4836" w:rsidRPr="00F709CF">
        <w:rPr>
          <w:spacing w:val="-6"/>
          <w:sz w:val="30"/>
          <w:szCs w:val="30"/>
        </w:rPr>
        <w:t>“</w:t>
      </w:r>
      <w:r w:rsidRPr="00F709CF">
        <w:rPr>
          <w:spacing w:val="-6"/>
          <w:sz w:val="30"/>
          <w:szCs w:val="30"/>
        </w:rPr>
        <w:t xml:space="preserve"> и </w:t>
      </w:r>
      <w:r w:rsidR="006A4836" w:rsidRPr="00F709CF">
        <w:rPr>
          <w:spacing w:val="-6"/>
          <w:sz w:val="30"/>
          <w:szCs w:val="30"/>
        </w:rPr>
        <w:t>”</w:t>
      </w:r>
      <w:r w:rsidRPr="00F709CF">
        <w:rPr>
          <w:spacing w:val="-6"/>
          <w:sz w:val="30"/>
          <w:szCs w:val="30"/>
        </w:rPr>
        <w:t>отличному</w:t>
      </w:r>
      <w:r w:rsidR="006A4836" w:rsidRPr="00F709CF">
        <w:rPr>
          <w:spacing w:val="-6"/>
          <w:sz w:val="30"/>
          <w:szCs w:val="30"/>
        </w:rPr>
        <w:t>“</w:t>
      </w:r>
      <w:r w:rsidRPr="00F709CF">
        <w:rPr>
          <w:spacing w:val="-6"/>
          <w:sz w:val="30"/>
          <w:szCs w:val="30"/>
        </w:rPr>
        <w:t xml:space="preserve"> гидрохимическому статусу.</w:t>
      </w:r>
      <w:proofErr w:type="gramEnd"/>
    </w:p>
    <w:p w:rsidR="00017010" w:rsidRPr="00F709CF" w:rsidRDefault="00017010" w:rsidP="00017010">
      <w:pPr>
        <w:spacing w:after="80" w:line="240" w:lineRule="auto"/>
        <w:ind w:firstLine="709"/>
        <w:jc w:val="both"/>
        <w:rPr>
          <w:spacing w:val="-6"/>
          <w:sz w:val="30"/>
          <w:szCs w:val="30"/>
        </w:rPr>
      </w:pPr>
      <w:proofErr w:type="gramStart"/>
      <w:r w:rsidRPr="00F709CF">
        <w:rPr>
          <w:spacing w:val="-6"/>
          <w:sz w:val="30"/>
          <w:szCs w:val="30"/>
        </w:rPr>
        <w:t>Водный кодекс Республики Беларусь предусматривает соблюдение принципа бассейнового управления водными ресурсами, что согласуется с требованиями Конвенции по охране и использованию трансграничных водотоков и международных озер, к которой Республика Беларусь присоединилась в 2003 году.</w:t>
      </w:r>
      <w:proofErr w:type="gramEnd"/>
    </w:p>
    <w:p w:rsidR="00C1223E" w:rsidRPr="00F709CF" w:rsidRDefault="00C1223E" w:rsidP="00C1223E">
      <w:pPr>
        <w:spacing w:after="0" w:line="240" w:lineRule="auto"/>
        <w:ind w:right="-1" w:firstLine="708"/>
        <w:jc w:val="both"/>
        <w:rPr>
          <w:spacing w:val="-6"/>
          <w:sz w:val="30"/>
          <w:szCs w:val="30"/>
        </w:rPr>
      </w:pPr>
      <w:r w:rsidRPr="00F709CF">
        <w:rPr>
          <w:i/>
          <w:spacing w:val="-6"/>
          <w:sz w:val="30"/>
          <w:szCs w:val="30"/>
        </w:rPr>
        <w:t>Обеспечение потребителей качественной питьевой водой</w:t>
      </w:r>
      <w:r w:rsidRPr="00F709CF">
        <w:rPr>
          <w:rStyle w:val="ad"/>
          <w:i/>
          <w:spacing w:val="-6"/>
          <w:sz w:val="30"/>
          <w:szCs w:val="30"/>
        </w:rPr>
        <w:footnoteReference w:id="7"/>
      </w:r>
    </w:p>
    <w:p w:rsidR="00993F5F" w:rsidRPr="00F709CF" w:rsidRDefault="00993F5F" w:rsidP="00C1223E">
      <w:pPr>
        <w:spacing w:after="0" w:line="240" w:lineRule="auto"/>
        <w:ind w:right="-1" w:firstLine="708"/>
        <w:jc w:val="both"/>
        <w:rPr>
          <w:spacing w:val="-6"/>
          <w:sz w:val="30"/>
          <w:szCs w:val="30"/>
        </w:rPr>
      </w:pPr>
      <w:r w:rsidRPr="00F709CF">
        <w:rPr>
          <w:spacing w:val="-6"/>
          <w:sz w:val="30"/>
          <w:szCs w:val="30"/>
        </w:rPr>
        <w:t xml:space="preserve">Работа </w:t>
      </w:r>
      <w:r w:rsidR="00C1223E" w:rsidRPr="00F709CF">
        <w:rPr>
          <w:spacing w:val="-6"/>
          <w:sz w:val="30"/>
          <w:szCs w:val="30"/>
        </w:rPr>
        <w:t xml:space="preserve">в этом направлении </w:t>
      </w:r>
      <w:r w:rsidRPr="00F709CF">
        <w:rPr>
          <w:spacing w:val="-6"/>
          <w:sz w:val="30"/>
          <w:szCs w:val="30"/>
        </w:rPr>
        <w:t xml:space="preserve">на страновом уровне осуществляется в рамках реализации подпрограммы </w:t>
      </w:r>
      <w:r w:rsidR="006A4836" w:rsidRPr="00F709CF">
        <w:rPr>
          <w:spacing w:val="-6"/>
          <w:sz w:val="30"/>
          <w:szCs w:val="30"/>
        </w:rPr>
        <w:t>”</w:t>
      </w:r>
      <w:r w:rsidRPr="00F709CF">
        <w:rPr>
          <w:spacing w:val="-6"/>
          <w:sz w:val="30"/>
          <w:szCs w:val="30"/>
        </w:rPr>
        <w:t>Чистая вода</w:t>
      </w:r>
      <w:r w:rsidR="006A4836" w:rsidRPr="00F709CF">
        <w:rPr>
          <w:spacing w:val="-6"/>
          <w:sz w:val="30"/>
          <w:szCs w:val="30"/>
        </w:rPr>
        <w:t>“</w:t>
      </w:r>
      <w:r w:rsidRPr="00F709CF">
        <w:rPr>
          <w:spacing w:val="-6"/>
          <w:sz w:val="30"/>
          <w:szCs w:val="30"/>
        </w:rPr>
        <w:t xml:space="preserve"> Государственной программы </w:t>
      </w:r>
      <w:r w:rsidR="006A4836" w:rsidRPr="00F709CF">
        <w:rPr>
          <w:spacing w:val="-6"/>
          <w:sz w:val="30"/>
          <w:szCs w:val="30"/>
        </w:rPr>
        <w:t>”</w:t>
      </w:r>
      <w:r w:rsidRPr="00F709CF">
        <w:rPr>
          <w:spacing w:val="-6"/>
          <w:sz w:val="30"/>
          <w:szCs w:val="30"/>
        </w:rPr>
        <w:t>Комфортное жилье и благоприятная среда</w:t>
      </w:r>
      <w:r w:rsidR="006A4836" w:rsidRPr="00F709CF">
        <w:rPr>
          <w:spacing w:val="-6"/>
          <w:sz w:val="30"/>
          <w:szCs w:val="30"/>
        </w:rPr>
        <w:t>“</w:t>
      </w:r>
      <w:r w:rsidRPr="00F709CF">
        <w:rPr>
          <w:spacing w:val="-6"/>
          <w:sz w:val="30"/>
          <w:szCs w:val="30"/>
        </w:rPr>
        <w:t xml:space="preserve"> на 2016–2020</w:t>
      </w:r>
      <w:r w:rsidRPr="00F709CF">
        <w:rPr>
          <w:spacing w:val="-6"/>
          <w:sz w:val="30"/>
          <w:szCs w:val="30"/>
          <w:lang w:val="en-US"/>
        </w:rPr>
        <w:t> </w:t>
      </w:r>
      <w:r w:rsidRPr="00F709CF">
        <w:rPr>
          <w:spacing w:val="-6"/>
          <w:sz w:val="30"/>
          <w:szCs w:val="30"/>
        </w:rPr>
        <w:t>годы, утвержденной постановлением Совета Министров Республики Беларусь от 21.04.2016 № 326.</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Начиная с 1999</w:t>
      </w:r>
      <w:r w:rsidRPr="00F709CF">
        <w:rPr>
          <w:spacing w:val="-6"/>
          <w:sz w:val="30"/>
          <w:szCs w:val="30"/>
          <w:lang w:val="en-US"/>
        </w:rPr>
        <w:t> </w:t>
      </w:r>
      <w:r w:rsidRPr="00F709CF">
        <w:rPr>
          <w:spacing w:val="-6"/>
          <w:sz w:val="30"/>
          <w:szCs w:val="30"/>
        </w:rPr>
        <w:t>года, на государственном уровне правовые гарантии удовлетворения потребностей населения в качественной питьевой воде,</w:t>
      </w:r>
      <w:r w:rsidRPr="00F709CF">
        <w:rPr>
          <w:spacing w:val="-6"/>
          <w:sz w:val="30"/>
          <w:szCs w:val="30"/>
        </w:rPr>
        <w:br/>
        <w:t xml:space="preserve">а также гарантии надежности и безопасности питьевого водоснабжения установлены Законом Республики Беларусь </w:t>
      </w:r>
      <w:r w:rsidR="006A4836" w:rsidRPr="00F709CF">
        <w:rPr>
          <w:spacing w:val="-6"/>
          <w:sz w:val="30"/>
          <w:szCs w:val="30"/>
        </w:rPr>
        <w:t>”</w:t>
      </w:r>
      <w:r w:rsidRPr="00F709CF">
        <w:rPr>
          <w:spacing w:val="-6"/>
          <w:sz w:val="30"/>
          <w:szCs w:val="30"/>
        </w:rPr>
        <w:t>О питьевом водоснабжении</w:t>
      </w:r>
      <w:r w:rsidR="006A4836" w:rsidRPr="00F709CF">
        <w:rPr>
          <w:spacing w:val="-6"/>
          <w:sz w:val="30"/>
          <w:szCs w:val="30"/>
        </w:rPr>
        <w:t>“</w:t>
      </w:r>
      <w:r w:rsidRPr="00F709CF">
        <w:rPr>
          <w:spacing w:val="-6"/>
          <w:sz w:val="30"/>
          <w:szCs w:val="30"/>
        </w:rPr>
        <w:t>.</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Главным инструментом реализации указанных гарантий с 2006 по 2015</w:t>
      </w:r>
      <w:r w:rsidRPr="00F709CF">
        <w:rPr>
          <w:spacing w:val="-6"/>
          <w:sz w:val="30"/>
          <w:szCs w:val="30"/>
          <w:lang w:val="en-US"/>
        </w:rPr>
        <w:t> </w:t>
      </w:r>
      <w:r w:rsidRPr="00F709CF">
        <w:rPr>
          <w:spacing w:val="-6"/>
          <w:sz w:val="30"/>
          <w:szCs w:val="30"/>
        </w:rPr>
        <w:t xml:space="preserve">года была Государственная программа </w:t>
      </w:r>
      <w:r w:rsidR="006A4836" w:rsidRPr="00F709CF">
        <w:rPr>
          <w:spacing w:val="-6"/>
          <w:sz w:val="30"/>
          <w:szCs w:val="30"/>
        </w:rPr>
        <w:t>”</w:t>
      </w:r>
      <w:r w:rsidRPr="00F709CF">
        <w:rPr>
          <w:spacing w:val="-6"/>
          <w:sz w:val="30"/>
          <w:szCs w:val="30"/>
        </w:rPr>
        <w:t>Чистая вода</w:t>
      </w:r>
      <w:r w:rsidR="006A4836" w:rsidRPr="00F709CF">
        <w:rPr>
          <w:spacing w:val="-6"/>
          <w:sz w:val="30"/>
          <w:szCs w:val="30"/>
        </w:rPr>
        <w:t>“</w:t>
      </w:r>
      <w:r w:rsidRPr="00F709CF">
        <w:rPr>
          <w:spacing w:val="-6"/>
          <w:sz w:val="30"/>
          <w:szCs w:val="30"/>
        </w:rPr>
        <w:t xml:space="preserve">. Результатами реализации двух этапов Государственной программы стало строительство и </w:t>
      </w:r>
      <w:r w:rsidRPr="00F709CF">
        <w:rPr>
          <w:spacing w:val="-6"/>
          <w:sz w:val="30"/>
          <w:szCs w:val="30"/>
        </w:rPr>
        <w:lastRenderedPageBreak/>
        <w:t>реконструкция порядка 50 водозаборов, 146 станций обезжелезивания и более 70 комплексов канализационных очистных сооружений. Кроме того, в эксплуатацию введены свыше 500 объектов водоснабжения и водоотведения.</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 xml:space="preserve">Итогом проводимых мероприятий стало достижение обеспеченности централизованными системами водоснабжения 97,7% городского населения, 68,9% сельского населения и населения 80,7% </w:t>
      </w:r>
      <w:proofErr w:type="spellStart"/>
      <w:r w:rsidRPr="00F709CF">
        <w:rPr>
          <w:spacing w:val="-6"/>
          <w:sz w:val="30"/>
          <w:szCs w:val="30"/>
        </w:rPr>
        <w:t>агрогородков</w:t>
      </w:r>
      <w:proofErr w:type="spellEnd"/>
      <w:r w:rsidRPr="00F709CF">
        <w:rPr>
          <w:spacing w:val="-6"/>
          <w:sz w:val="30"/>
          <w:szCs w:val="30"/>
        </w:rPr>
        <w:t>.</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В рамках исполнения текущего этапа Госпрограммы (на период 2016–2020 гг.) основной задачей является обеспечение до 2020 года качественной питьевой водой потребителей, проживающих в областных и районных центрах, городах и поселках городского типа, имеющих доступ к централизованным системам водоснабжения.</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Выполнение указанного показателя предусматривается за счет строительства порядка 500 станций обезжелезивания воды в населенных пунктах страны. При этом для обеспечения потребителей качественной питьевой водой в 2016–</w:t>
      </w:r>
      <w:r w:rsidR="00C1223E" w:rsidRPr="00F709CF">
        <w:rPr>
          <w:spacing w:val="-6"/>
          <w:sz w:val="30"/>
          <w:szCs w:val="30"/>
        </w:rPr>
        <w:t>2018 </w:t>
      </w:r>
      <w:r w:rsidRPr="00F709CF">
        <w:rPr>
          <w:spacing w:val="-6"/>
          <w:sz w:val="30"/>
          <w:szCs w:val="30"/>
        </w:rPr>
        <w:t>гг. осуществлено строительство 1 260 км сетей водоснабжения, выполнена перекладка порядка 740 км таких сетей. Фактическое значение по обеспеченности потребителей качественной питьевой водой с учетом проводимой работы по состоянию на 1 октября 2018 г. достигло 89,4%.</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Для повышения данного показателя за три года реализации Госпрограммы построено 97 станций обезжелезивания, что позволило обеспечить порядка 600 тыс. человек качественной питьевой водой.</w:t>
      </w:r>
      <w:r w:rsidR="00C1223E" w:rsidRPr="00F709CF">
        <w:rPr>
          <w:spacing w:val="-6"/>
          <w:sz w:val="30"/>
          <w:szCs w:val="30"/>
        </w:rPr>
        <w:t xml:space="preserve"> </w:t>
      </w:r>
      <w:r w:rsidRPr="00F709CF">
        <w:rPr>
          <w:spacing w:val="-6"/>
          <w:sz w:val="30"/>
          <w:szCs w:val="30"/>
        </w:rPr>
        <w:t>На 2019–2020 гг. на реализацию данной Госпрограммы помимо местного бюджета выделяются республиканские средства в соотношении 50 на 50, что позволит ежегодно осуществлять строительство не менее 240 станций обезжелезивания, и обеспечить к 2020 году потребителей</w:t>
      </w:r>
      <w:r w:rsidR="00C1223E" w:rsidRPr="00F709CF">
        <w:rPr>
          <w:spacing w:val="-6"/>
          <w:sz w:val="30"/>
          <w:szCs w:val="30"/>
        </w:rPr>
        <w:t>, имеющих доступ к централизованным системам водоснабжения,</w:t>
      </w:r>
      <w:r w:rsidRPr="00F709CF">
        <w:rPr>
          <w:spacing w:val="-6"/>
          <w:sz w:val="30"/>
          <w:szCs w:val="30"/>
        </w:rPr>
        <w:t xml:space="preserve"> качественной питьевой водой.</w:t>
      </w:r>
    </w:p>
    <w:p w:rsidR="00993F5F" w:rsidRPr="00F709CF" w:rsidRDefault="00C1223E" w:rsidP="00993F5F">
      <w:pPr>
        <w:spacing w:after="0" w:line="240" w:lineRule="auto"/>
        <w:ind w:right="-1" w:firstLine="709"/>
        <w:jc w:val="both"/>
        <w:rPr>
          <w:spacing w:val="-6"/>
          <w:sz w:val="30"/>
          <w:szCs w:val="30"/>
        </w:rPr>
      </w:pPr>
      <w:r w:rsidRPr="00F709CF">
        <w:rPr>
          <w:spacing w:val="-6"/>
          <w:sz w:val="30"/>
          <w:szCs w:val="30"/>
        </w:rPr>
        <w:t>При этом</w:t>
      </w:r>
      <w:r w:rsidR="00993F5F" w:rsidRPr="00F709CF">
        <w:rPr>
          <w:spacing w:val="-6"/>
          <w:sz w:val="30"/>
          <w:szCs w:val="30"/>
        </w:rPr>
        <w:t xml:space="preserve"> </w:t>
      </w:r>
      <w:r w:rsidRPr="00F709CF">
        <w:rPr>
          <w:spacing w:val="-6"/>
          <w:sz w:val="30"/>
          <w:szCs w:val="30"/>
        </w:rPr>
        <w:t xml:space="preserve">Президент Республики Беларусь </w:t>
      </w:r>
      <w:r w:rsidR="00993F5F" w:rsidRPr="00F709CF">
        <w:rPr>
          <w:spacing w:val="-6"/>
          <w:sz w:val="30"/>
          <w:szCs w:val="30"/>
        </w:rPr>
        <w:t>поста</w:t>
      </w:r>
      <w:r w:rsidRPr="00F709CF">
        <w:rPr>
          <w:spacing w:val="-6"/>
          <w:sz w:val="30"/>
          <w:szCs w:val="30"/>
        </w:rPr>
        <w:t>вил задачу обеспечить до 2025 </w:t>
      </w:r>
      <w:r w:rsidR="00993F5F" w:rsidRPr="00F709CF">
        <w:rPr>
          <w:spacing w:val="-6"/>
          <w:sz w:val="30"/>
          <w:szCs w:val="30"/>
        </w:rPr>
        <w:t xml:space="preserve">года всех потребителей </w:t>
      </w:r>
      <w:r w:rsidR="00AE743C" w:rsidRPr="00F709CF">
        <w:rPr>
          <w:spacing w:val="-6"/>
          <w:sz w:val="30"/>
          <w:szCs w:val="30"/>
        </w:rPr>
        <w:t xml:space="preserve">страны </w:t>
      </w:r>
      <w:r w:rsidR="00993F5F" w:rsidRPr="00F709CF">
        <w:rPr>
          <w:spacing w:val="-6"/>
          <w:sz w:val="30"/>
          <w:szCs w:val="30"/>
        </w:rPr>
        <w:t>качественной питьевой водой.</w:t>
      </w:r>
    </w:p>
    <w:p w:rsidR="00AE743C" w:rsidRPr="00F709CF" w:rsidRDefault="00993F5F" w:rsidP="00993F5F">
      <w:pPr>
        <w:spacing w:after="0" w:line="240" w:lineRule="auto"/>
        <w:ind w:right="-1" w:firstLine="709"/>
        <w:jc w:val="both"/>
        <w:rPr>
          <w:spacing w:val="-6"/>
          <w:sz w:val="30"/>
          <w:szCs w:val="30"/>
        </w:rPr>
      </w:pPr>
      <w:r w:rsidRPr="00F709CF">
        <w:rPr>
          <w:spacing w:val="-6"/>
          <w:sz w:val="30"/>
          <w:szCs w:val="30"/>
        </w:rPr>
        <w:t xml:space="preserve">Для выполнения указанной задачи уже сегодня разработаны и утверждены региональные </w:t>
      </w:r>
      <w:r w:rsidR="00AE743C" w:rsidRPr="00F709CF">
        <w:rPr>
          <w:spacing w:val="-6"/>
          <w:sz w:val="30"/>
          <w:szCs w:val="30"/>
        </w:rPr>
        <w:t>к</w:t>
      </w:r>
      <w:r w:rsidRPr="00F709CF">
        <w:rPr>
          <w:spacing w:val="-6"/>
          <w:sz w:val="30"/>
          <w:szCs w:val="30"/>
        </w:rPr>
        <w:t xml:space="preserve">омплексы мероприятий, предусматривающие мероприятия по решению задачи </w:t>
      </w:r>
      <w:r w:rsidR="006A4836" w:rsidRPr="00F709CF">
        <w:rPr>
          <w:spacing w:val="-6"/>
          <w:sz w:val="30"/>
          <w:szCs w:val="30"/>
        </w:rPr>
        <w:t>”</w:t>
      </w:r>
      <w:r w:rsidRPr="00F709CF">
        <w:rPr>
          <w:spacing w:val="-6"/>
          <w:sz w:val="30"/>
          <w:szCs w:val="30"/>
        </w:rPr>
        <w:t>Чистой воды</w:t>
      </w:r>
      <w:r w:rsidR="006A4836" w:rsidRPr="00F709CF">
        <w:rPr>
          <w:spacing w:val="-6"/>
          <w:sz w:val="30"/>
          <w:szCs w:val="30"/>
        </w:rPr>
        <w:t>“</w:t>
      </w:r>
      <w:r w:rsidRPr="00F709CF">
        <w:rPr>
          <w:spacing w:val="-6"/>
          <w:sz w:val="30"/>
          <w:szCs w:val="30"/>
        </w:rPr>
        <w:t xml:space="preserve">, включая очередность и их финансирование. </w:t>
      </w:r>
      <w:r w:rsidR="00AE743C" w:rsidRPr="00F709CF">
        <w:rPr>
          <w:spacing w:val="-6"/>
          <w:sz w:val="30"/>
          <w:szCs w:val="30"/>
        </w:rPr>
        <w:t>До 2025 </w:t>
      </w:r>
      <w:r w:rsidRPr="00F709CF">
        <w:rPr>
          <w:spacing w:val="-6"/>
          <w:sz w:val="30"/>
          <w:szCs w:val="30"/>
        </w:rPr>
        <w:t>года пла</w:t>
      </w:r>
      <w:r w:rsidR="00AE743C" w:rsidRPr="00F709CF">
        <w:rPr>
          <w:spacing w:val="-6"/>
          <w:sz w:val="30"/>
          <w:szCs w:val="30"/>
        </w:rPr>
        <w:t>нируется построить порядка 1 400 станций обезжелезивания.</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t>О</w:t>
      </w:r>
      <w:r w:rsidR="00993F5F" w:rsidRPr="00F709CF">
        <w:rPr>
          <w:spacing w:val="-6"/>
          <w:sz w:val="30"/>
          <w:szCs w:val="30"/>
        </w:rPr>
        <w:t xml:space="preserve">блисполкомами предусмотрены иные мероприятия </w:t>
      </w:r>
      <w:r w:rsidRPr="00F709CF">
        <w:rPr>
          <w:spacing w:val="-6"/>
          <w:sz w:val="30"/>
          <w:szCs w:val="30"/>
        </w:rPr>
        <w:t>для решения поставленной задачи</w:t>
      </w:r>
      <w:r w:rsidR="00993F5F" w:rsidRPr="00F709CF">
        <w:rPr>
          <w:spacing w:val="-6"/>
          <w:sz w:val="30"/>
          <w:szCs w:val="30"/>
        </w:rPr>
        <w:t xml:space="preserve"> в части подключения населенных пунктов к существующим системам централизованного водоснабжения с водой нормативного качества, строительств</w:t>
      </w:r>
      <w:r w:rsidR="00DA464F" w:rsidRPr="00F709CF">
        <w:rPr>
          <w:spacing w:val="-6"/>
          <w:sz w:val="30"/>
          <w:szCs w:val="30"/>
        </w:rPr>
        <w:t>а</w:t>
      </w:r>
      <w:r w:rsidR="00993F5F" w:rsidRPr="00F709CF">
        <w:rPr>
          <w:spacing w:val="-6"/>
          <w:sz w:val="30"/>
          <w:szCs w:val="30"/>
        </w:rPr>
        <w:t xml:space="preserve"> водозаборных скважин, организации подвоза населению питьевой воды.</w:t>
      </w:r>
      <w:r w:rsidRPr="00F709CF">
        <w:rPr>
          <w:spacing w:val="-6"/>
          <w:sz w:val="30"/>
          <w:szCs w:val="30"/>
        </w:rPr>
        <w:t xml:space="preserve"> П</w:t>
      </w:r>
      <w:r w:rsidR="00993F5F" w:rsidRPr="00F709CF">
        <w:rPr>
          <w:spacing w:val="-6"/>
          <w:sz w:val="30"/>
          <w:szCs w:val="30"/>
        </w:rPr>
        <w:t>о информации облисполкомов</w:t>
      </w:r>
      <w:r w:rsidRPr="00F709CF">
        <w:rPr>
          <w:spacing w:val="-6"/>
          <w:sz w:val="30"/>
          <w:szCs w:val="30"/>
        </w:rPr>
        <w:t>,</w:t>
      </w:r>
      <w:r w:rsidRPr="00F709CF">
        <w:rPr>
          <w:spacing w:val="-6"/>
          <w:sz w:val="30"/>
          <w:szCs w:val="30"/>
        </w:rPr>
        <w:br/>
        <w:t>в 2019–</w:t>
      </w:r>
      <w:r w:rsidR="00993F5F" w:rsidRPr="00F709CF">
        <w:rPr>
          <w:spacing w:val="-6"/>
          <w:sz w:val="30"/>
          <w:szCs w:val="30"/>
        </w:rPr>
        <w:t>2025</w:t>
      </w:r>
      <w:r w:rsidRPr="00F709CF">
        <w:rPr>
          <w:spacing w:val="-6"/>
          <w:sz w:val="30"/>
          <w:szCs w:val="30"/>
          <w:lang w:val="en-US"/>
        </w:rPr>
        <w:t> </w:t>
      </w:r>
      <w:r w:rsidRPr="00F709CF">
        <w:rPr>
          <w:spacing w:val="-6"/>
          <w:sz w:val="30"/>
          <w:szCs w:val="30"/>
        </w:rPr>
        <w:t xml:space="preserve">гг. </w:t>
      </w:r>
      <w:r w:rsidR="00993F5F" w:rsidRPr="00F709CF">
        <w:rPr>
          <w:spacing w:val="-6"/>
          <w:sz w:val="30"/>
          <w:szCs w:val="30"/>
        </w:rPr>
        <w:t>необходимо выполнить:</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t>– подключение 176 </w:t>
      </w:r>
      <w:r w:rsidR="00993F5F" w:rsidRPr="00F709CF">
        <w:rPr>
          <w:spacing w:val="-6"/>
          <w:sz w:val="30"/>
          <w:szCs w:val="30"/>
        </w:rPr>
        <w:t>населенных пунктов к существующим системам централизованного водоснабжения с водой нормативного качества;</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t>– строительство 413 водозаборных скважин;</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lastRenderedPageBreak/>
        <w:t>– </w:t>
      </w:r>
      <w:r w:rsidR="00993F5F" w:rsidRPr="00F709CF">
        <w:rPr>
          <w:spacing w:val="-6"/>
          <w:sz w:val="30"/>
          <w:szCs w:val="30"/>
        </w:rPr>
        <w:t>организацию подвоза питьевой воды в 574</w:t>
      </w:r>
      <w:r w:rsidRPr="00F709CF">
        <w:rPr>
          <w:spacing w:val="-6"/>
          <w:sz w:val="30"/>
          <w:szCs w:val="30"/>
        </w:rPr>
        <w:t> </w:t>
      </w:r>
      <w:r w:rsidR="00993F5F" w:rsidRPr="00F709CF">
        <w:rPr>
          <w:spacing w:val="-6"/>
          <w:sz w:val="30"/>
          <w:szCs w:val="30"/>
        </w:rPr>
        <w:t>населенных пунктах.</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На данные цели помимо бюджетных сре</w:t>
      </w:r>
      <w:proofErr w:type="gramStart"/>
      <w:r w:rsidRPr="00F709CF">
        <w:rPr>
          <w:spacing w:val="-6"/>
          <w:sz w:val="30"/>
          <w:szCs w:val="30"/>
        </w:rPr>
        <w:t>дств пр</w:t>
      </w:r>
      <w:proofErr w:type="gramEnd"/>
      <w:r w:rsidRPr="00F709CF">
        <w:rPr>
          <w:spacing w:val="-6"/>
          <w:sz w:val="30"/>
          <w:szCs w:val="30"/>
        </w:rPr>
        <w:t>ивлекаются внешние заемные средства, в том числе международных финансовых организаций (Европейский банк реконструкции и развития, Всемирный банк, Европейский инвестиционный банк).</w:t>
      </w:r>
      <w:r w:rsidR="00AE743C" w:rsidRPr="00F709CF">
        <w:rPr>
          <w:spacing w:val="-6"/>
          <w:sz w:val="30"/>
          <w:szCs w:val="30"/>
        </w:rPr>
        <w:t xml:space="preserve"> В настоящее время п</w:t>
      </w:r>
      <w:r w:rsidRPr="00F709CF">
        <w:rPr>
          <w:spacing w:val="-6"/>
          <w:sz w:val="30"/>
          <w:szCs w:val="30"/>
        </w:rPr>
        <w:t>рорабатывается вопрос привлечения займ</w:t>
      </w:r>
      <w:r w:rsidR="00AE743C" w:rsidRPr="00F709CF">
        <w:rPr>
          <w:spacing w:val="-6"/>
          <w:sz w:val="30"/>
          <w:szCs w:val="30"/>
        </w:rPr>
        <w:t>ов</w:t>
      </w:r>
      <w:r w:rsidRPr="00F709CF">
        <w:rPr>
          <w:spacing w:val="-6"/>
          <w:sz w:val="30"/>
          <w:szCs w:val="30"/>
        </w:rPr>
        <w:t xml:space="preserve"> Всемирного банка и Европейского инвестици</w:t>
      </w:r>
      <w:r w:rsidR="00AE743C" w:rsidRPr="00F709CF">
        <w:rPr>
          <w:spacing w:val="-6"/>
          <w:sz w:val="30"/>
          <w:szCs w:val="30"/>
        </w:rPr>
        <w:t>онного банка на сумму более 170 </w:t>
      </w:r>
      <w:r w:rsidRPr="00F709CF">
        <w:rPr>
          <w:spacing w:val="-6"/>
          <w:sz w:val="30"/>
          <w:szCs w:val="30"/>
        </w:rPr>
        <w:t xml:space="preserve">млн. долларов, </w:t>
      </w:r>
      <w:r w:rsidR="00AE743C" w:rsidRPr="00F709CF">
        <w:rPr>
          <w:spacing w:val="-6"/>
          <w:sz w:val="30"/>
          <w:szCs w:val="30"/>
        </w:rPr>
        <w:t xml:space="preserve">а также финансирование размером </w:t>
      </w:r>
      <w:r w:rsidRPr="00F709CF">
        <w:rPr>
          <w:spacing w:val="-6"/>
          <w:sz w:val="30"/>
          <w:szCs w:val="30"/>
        </w:rPr>
        <w:t xml:space="preserve">15 млн. евро </w:t>
      </w:r>
      <w:r w:rsidR="00AE743C" w:rsidRPr="00F709CF">
        <w:rPr>
          <w:spacing w:val="-6"/>
          <w:sz w:val="30"/>
          <w:szCs w:val="30"/>
        </w:rPr>
        <w:t xml:space="preserve">со стороны </w:t>
      </w:r>
      <w:r w:rsidRPr="00F709CF">
        <w:rPr>
          <w:spacing w:val="-6"/>
          <w:sz w:val="30"/>
          <w:szCs w:val="30"/>
        </w:rPr>
        <w:t>Европейского банка реконструкции</w:t>
      </w:r>
      <w:r w:rsidR="00AE743C" w:rsidRPr="00F709CF">
        <w:rPr>
          <w:spacing w:val="-6"/>
          <w:sz w:val="30"/>
          <w:szCs w:val="30"/>
        </w:rPr>
        <w:t xml:space="preserve"> и развития на строительство 80 </w:t>
      </w:r>
      <w:r w:rsidRPr="00F709CF">
        <w:rPr>
          <w:spacing w:val="-6"/>
          <w:sz w:val="30"/>
          <w:szCs w:val="30"/>
        </w:rPr>
        <w:t>станций обезжелезивания в Витебской области.</w:t>
      </w:r>
    </w:p>
    <w:p w:rsidR="00017010" w:rsidRPr="00F709CF" w:rsidRDefault="009879ED" w:rsidP="00993F5F">
      <w:pPr>
        <w:spacing w:after="0" w:line="240" w:lineRule="auto"/>
        <w:ind w:right="-1" w:firstLine="709"/>
        <w:jc w:val="both"/>
        <w:rPr>
          <w:spacing w:val="-6"/>
          <w:sz w:val="30"/>
          <w:szCs w:val="30"/>
        </w:rPr>
      </w:pPr>
      <w:r w:rsidRPr="00F709CF">
        <w:rPr>
          <w:spacing w:val="-6"/>
          <w:sz w:val="30"/>
          <w:szCs w:val="30"/>
        </w:rPr>
        <w:t xml:space="preserve">Параллельно с проводимой </w:t>
      </w:r>
      <w:r w:rsidR="00475A48" w:rsidRPr="00F709CF">
        <w:rPr>
          <w:spacing w:val="-6"/>
          <w:sz w:val="30"/>
          <w:szCs w:val="30"/>
        </w:rPr>
        <w:t xml:space="preserve">работой </w:t>
      </w:r>
      <w:r w:rsidR="00993F5F" w:rsidRPr="00F709CF">
        <w:rPr>
          <w:spacing w:val="-6"/>
          <w:sz w:val="30"/>
          <w:szCs w:val="30"/>
        </w:rPr>
        <w:t>по обеспечению потребителей качественным, доступным и бесперебойным питьевым водоснабжением совершенствуются законодательная база в области питьевого водоснабжения.</w:t>
      </w:r>
      <w:r w:rsidR="00475A48" w:rsidRPr="00F709CF">
        <w:rPr>
          <w:spacing w:val="-6"/>
          <w:sz w:val="30"/>
          <w:szCs w:val="30"/>
        </w:rPr>
        <w:t xml:space="preserve"> П</w:t>
      </w:r>
      <w:r w:rsidR="00993F5F" w:rsidRPr="00F709CF">
        <w:rPr>
          <w:spacing w:val="-6"/>
          <w:sz w:val="30"/>
          <w:szCs w:val="30"/>
        </w:rPr>
        <w:t xml:space="preserve">одготовлена новая редакция проекта </w:t>
      </w:r>
      <w:r w:rsidR="00475A48" w:rsidRPr="00F709CF">
        <w:rPr>
          <w:spacing w:val="-6"/>
          <w:sz w:val="30"/>
          <w:szCs w:val="30"/>
        </w:rPr>
        <w:t>З</w:t>
      </w:r>
      <w:r w:rsidR="00993F5F" w:rsidRPr="00F709CF">
        <w:rPr>
          <w:spacing w:val="-6"/>
          <w:sz w:val="30"/>
          <w:szCs w:val="30"/>
        </w:rPr>
        <w:t xml:space="preserve">акона о питьевом водоснабжении, </w:t>
      </w:r>
      <w:r w:rsidR="00475A48" w:rsidRPr="00F709CF">
        <w:rPr>
          <w:spacing w:val="-6"/>
          <w:sz w:val="30"/>
          <w:szCs w:val="30"/>
        </w:rPr>
        <w:t xml:space="preserve">проект Указа Президента Республики Беларусь </w:t>
      </w:r>
      <w:r w:rsidR="006A4836" w:rsidRPr="00F709CF">
        <w:rPr>
          <w:spacing w:val="-6"/>
          <w:sz w:val="30"/>
          <w:szCs w:val="30"/>
        </w:rPr>
        <w:t>”</w:t>
      </w:r>
      <w:r w:rsidR="00475A48" w:rsidRPr="00F709CF">
        <w:rPr>
          <w:spacing w:val="-6"/>
          <w:sz w:val="30"/>
          <w:szCs w:val="30"/>
        </w:rPr>
        <w:t>О строительстве сетей водоснабжения, водоотведения (канализации) в существующей индивидуальной застройке</w:t>
      </w:r>
      <w:r w:rsidR="006A4836" w:rsidRPr="00F709CF">
        <w:rPr>
          <w:spacing w:val="-6"/>
          <w:sz w:val="30"/>
          <w:szCs w:val="30"/>
        </w:rPr>
        <w:t>“</w:t>
      </w:r>
      <w:r w:rsidR="00475A48" w:rsidRPr="00F709CF">
        <w:rPr>
          <w:spacing w:val="-6"/>
          <w:sz w:val="30"/>
          <w:szCs w:val="30"/>
        </w:rPr>
        <w:t xml:space="preserve">, </w:t>
      </w:r>
      <w:r w:rsidR="00993F5F" w:rsidRPr="00F709CF">
        <w:rPr>
          <w:spacing w:val="-6"/>
          <w:sz w:val="30"/>
          <w:szCs w:val="30"/>
        </w:rPr>
        <w:t>законодательные акты по привлечению между</w:t>
      </w:r>
      <w:r w:rsidR="00475A48" w:rsidRPr="00F709CF">
        <w:rPr>
          <w:spacing w:val="-6"/>
          <w:sz w:val="30"/>
          <w:szCs w:val="30"/>
        </w:rPr>
        <w:t>народных финансовых организаций и т.д</w:t>
      </w:r>
      <w:r w:rsidR="00993F5F" w:rsidRPr="00F709CF">
        <w:rPr>
          <w:spacing w:val="-6"/>
          <w:sz w:val="30"/>
          <w:szCs w:val="30"/>
        </w:rPr>
        <w:t>.</w:t>
      </w:r>
    </w:p>
    <w:p w:rsidR="00017010" w:rsidRPr="00F709CF" w:rsidRDefault="00017010">
      <w:pPr>
        <w:rPr>
          <w:spacing w:val="-6"/>
          <w:sz w:val="30"/>
          <w:szCs w:val="30"/>
        </w:rPr>
      </w:pPr>
      <w:r w:rsidRPr="00F709CF">
        <w:rPr>
          <w:spacing w:val="-6"/>
          <w:sz w:val="30"/>
          <w:szCs w:val="30"/>
        </w:rPr>
        <w:br w:type="page"/>
      </w:r>
    </w:p>
    <w:p w:rsidR="00017010" w:rsidRPr="00F709CF" w:rsidRDefault="00017010" w:rsidP="00017010">
      <w:pPr>
        <w:spacing w:after="80" w:line="240" w:lineRule="auto"/>
        <w:jc w:val="both"/>
        <w:rPr>
          <w:b/>
          <w:sz w:val="30"/>
          <w:szCs w:val="30"/>
        </w:rPr>
      </w:pPr>
      <w:r w:rsidRPr="00F709CF">
        <w:rPr>
          <w:b/>
          <w:sz w:val="30"/>
          <w:szCs w:val="30"/>
        </w:rPr>
        <w:lastRenderedPageBreak/>
        <w:t>Цель 7. Обеспечение всеобщего доступа к недорогим, надежным, устойчивым и современным источникам энергии для всех</w:t>
      </w:r>
    </w:p>
    <w:p w:rsidR="002713B4" w:rsidRPr="00F709CF" w:rsidRDefault="002713B4" w:rsidP="00993F5F">
      <w:pPr>
        <w:spacing w:after="0" w:line="240" w:lineRule="auto"/>
        <w:ind w:right="-1" w:firstLine="709"/>
        <w:jc w:val="both"/>
        <w:rPr>
          <w:i/>
          <w:spacing w:val="-6"/>
          <w:sz w:val="30"/>
          <w:szCs w:val="30"/>
        </w:rPr>
      </w:pPr>
      <w:r w:rsidRPr="00F709CF">
        <w:rPr>
          <w:i/>
          <w:spacing w:val="-6"/>
          <w:sz w:val="30"/>
          <w:szCs w:val="30"/>
        </w:rPr>
        <w:t>Обеспечение надежности энергоснабжения потребителей</w:t>
      </w:r>
      <w:r w:rsidRPr="00F709CF">
        <w:rPr>
          <w:rStyle w:val="ad"/>
          <w:i/>
          <w:sz w:val="30"/>
          <w:szCs w:val="30"/>
        </w:rPr>
        <w:footnoteReference w:id="8"/>
      </w:r>
    </w:p>
    <w:p w:rsidR="009C06AA" w:rsidRPr="00F709CF" w:rsidRDefault="00E63257" w:rsidP="00993F5F">
      <w:pPr>
        <w:spacing w:after="0" w:line="240" w:lineRule="auto"/>
        <w:ind w:right="-1" w:firstLine="709"/>
        <w:jc w:val="both"/>
        <w:rPr>
          <w:spacing w:val="-6"/>
          <w:sz w:val="30"/>
          <w:szCs w:val="30"/>
        </w:rPr>
      </w:pPr>
      <w:r w:rsidRPr="00F709CF">
        <w:rPr>
          <w:spacing w:val="-6"/>
          <w:sz w:val="30"/>
          <w:szCs w:val="30"/>
        </w:rPr>
        <w:t>В Беларуси выстраивается планомерная работа для достижения Цели 7, которая соответствует приоритетам энергетической политики страны. Обеспечение надежности энергоснабжения потребителей Беларуси и вопрос доступа к энергоснабжению решается в государственных и отраслевых программах.</w:t>
      </w:r>
    </w:p>
    <w:p w:rsidR="00E63257" w:rsidRPr="00F709CF" w:rsidRDefault="00E63257" w:rsidP="00E63257">
      <w:pPr>
        <w:spacing w:after="0" w:line="240" w:lineRule="auto"/>
        <w:ind w:right="-1" w:firstLine="709"/>
        <w:jc w:val="both"/>
        <w:rPr>
          <w:spacing w:val="-6"/>
          <w:sz w:val="30"/>
          <w:szCs w:val="30"/>
        </w:rPr>
      </w:pPr>
      <w:proofErr w:type="gramStart"/>
      <w:r w:rsidRPr="00F709CF">
        <w:rPr>
          <w:spacing w:val="-6"/>
          <w:sz w:val="30"/>
          <w:szCs w:val="30"/>
        </w:rPr>
        <w:t xml:space="preserve">Основные направления развития белорусской энергосистемы определены в Комплексном плане развития электроэнергетической сферы на период до 2025 года с учетом ввода Белорусской АЭС (утвержден постановлением Совета Министров Республики Беларусь от 1 марта 2016 № 169) и разработанной на его основе Отраслевой программе развития электроэнергетики на 2016–2020 гг. (постановление Министерства энергетики Республики Беларусь от 31 марта 2016 г № 8), Государственной программе </w:t>
      </w:r>
      <w:r w:rsidR="006A4836" w:rsidRPr="00F709CF">
        <w:rPr>
          <w:spacing w:val="-6"/>
          <w:sz w:val="30"/>
          <w:szCs w:val="30"/>
        </w:rPr>
        <w:t>”</w:t>
      </w:r>
      <w:r w:rsidRPr="00F709CF">
        <w:rPr>
          <w:spacing w:val="-6"/>
          <w:sz w:val="30"/>
          <w:szCs w:val="30"/>
        </w:rPr>
        <w:t>Строительство жилья</w:t>
      </w:r>
      <w:proofErr w:type="gramEnd"/>
      <w:r w:rsidR="006A4836" w:rsidRPr="00F709CF">
        <w:rPr>
          <w:spacing w:val="-6"/>
          <w:sz w:val="30"/>
          <w:szCs w:val="30"/>
        </w:rPr>
        <w:t>“</w:t>
      </w:r>
      <w:r w:rsidRPr="00F709CF">
        <w:rPr>
          <w:spacing w:val="-6"/>
          <w:sz w:val="30"/>
          <w:szCs w:val="30"/>
        </w:rPr>
        <w:t xml:space="preserve"> на 2016–2020 гг., Государственной программе </w:t>
      </w:r>
      <w:r w:rsidR="006A4836" w:rsidRPr="00F709CF">
        <w:rPr>
          <w:spacing w:val="-6"/>
          <w:sz w:val="30"/>
          <w:szCs w:val="30"/>
        </w:rPr>
        <w:t>”</w:t>
      </w:r>
      <w:r w:rsidRPr="00F709CF">
        <w:rPr>
          <w:spacing w:val="-6"/>
          <w:sz w:val="30"/>
          <w:szCs w:val="30"/>
        </w:rPr>
        <w:t>Комфортное жилье и благоприятная среда</w:t>
      </w:r>
      <w:r w:rsidR="006A4836" w:rsidRPr="00F709CF">
        <w:rPr>
          <w:spacing w:val="-6"/>
          <w:sz w:val="30"/>
          <w:szCs w:val="30"/>
        </w:rPr>
        <w:t>“</w:t>
      </w:r>
      <w:r w:rsidRPr="00F709CF">
        <w:rPr>
          <w:spacing w:val="-6"/>
          <w:sz w:val="30"/>
          <w:szCs w:val="30"/>
        </w:rPr>
        <w:t xml:space="preserve"> на 2016–2020 гг.</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Программными документами предусматривается, в том числе ежегодное строительство и реконструкция электрических сетей до 1 500 км, строительство и реконструкция тепловых сетей протяженностью 80–100 км.</w:t>
      </w:r>
    </w:p>
    <w:p w:rsidR="00E63257" w:rsidRPr="00F709CF" w:rsidRDefault="00C53931" w:rsidP="00E63257">
      <w:pPr>
        <w:spacing w:after="0" w:line="240" w:lineRule="auto"/>
        <w:ind w:right="-1" w:firstLine="709"/>
        <w:jc w:val="both"/>
        <w:rPr>
          <w:spacing w:val="-6"/>
          <w:sz w:val="30"/>
          <w:szCs w:val="30"/>
        </w:rPr>
      </w:pPr>
      <w:r w:rsidRPr="00F709CF">
        <w:rPr>
          <w:spacing w:val="-6"/>
          <w:sz w:val="30"/>
          <w:szCs w:val="30"/>
        </w:rPr>
        <w:t>За последние годы</w:t>
      </w:r>
      <w:r w:rsidR="00E63257" w:rsidRPr="00F709CF">
        <w:rPr>
          <w:spacing w:val="-6"/>
          <w:sz w:val="30"/>
          <w:szCs w:val="30"/>
        </w:rPr>
        <w:t xml:space="preserve"> в стране построено и реконструировано:</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 в 2016 году электрических сетей напряжением 0,4–330 кВ порядка 1 890 км, тепловых сетей 140 км;</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 в 2017 году электрических сетей напряжением 0,4 – 330 кВ порядка 1690 км, тепловых сетей около 130 км.</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По состоянию на начало 2018 года протяженность линий электропередачи составила более 277 тыс. км.</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 xml:space="preserve">В условиях отсутствия в Республике Беларусь дефицита установленной мощности </w:t>
      </w:r>
      <w:proofErr w:type="spellStart"/>
      <w:r w:rsidRPr="00F709CF">
        <w:rPr>
          <w:spacing w:val="-6"/>
          <w:sz w:val="30"/>
          <w:szCs w:val="30"/>
        </w:rPr>
        <w:t>энергоисточников</w:t>
      </w:r>
      <w:proofErr w:type="spellEnd"/>
      <w:r w:rsidRPr="00F709CF">
        <w:rPr>
          <w:spacing w:val="-6"/>
          <w:sz w:val="30"/>
          <w:szCs w:val="30"/>
        </w:rPr>
        <w:t>, наличия развитой системы электрических сетей и доступной по стоимости электроэнергии для населения, доля населения, имеющего доступ к электроэнергии, составляет 100%.</w:t>
      </w:r>
    </w:p>
    <w:p w:rsidR="00E63257" w:rsidRPr="00F709CF" w:rsidRDefault="00E63257" w:rsidP="002713B4">
      <w:pPr>
        <w:spacing w:after="80" w:line="240" w:lineRule="auto"/>
        <w:ind w:firstLine="709"/>
        <w:jc w:val="both"/>
        <w:rPr>
          <w:spacing w:val="-6"/>
          <w:sz w:val="30"/>
          <w:szCs w:val="30"/>
        </w:rPr>
      </w:pPr>
      <w:r w:rsidRPr="00F709CF">
        <w:rPr>
          <w:spacing w:val="-6"/>
          <w:sz w:val="30"/>
          <w:szCs w:val="30"/>
        </w:rPr>
        <w:t>Для повышения общественной информированности о работе в направлении достижения ЦУР на официальном сайте Министерства энергетики размещается необходимая информация с постоянной ее актуализацией.</w:t>
      </w:r>
    </w:p>
    <w:p w:rsidR="00BF6265" w:rsidRPr="00F709CF" w:rsidRDefault="002713B4" w:rsidP="002713B4">
      <w:pPr>
        <w:spacing w:after="0" w:line="240" w:lineRule="auto"/>
        <w:ind w:firstLine="708"/>
        <w:jc w:val="both"/>
        <w:rPr>
          <w:rFonts w:eastAsia="Times New Roman"/>
          <w:i/>
          <w:sz w:val="30"/>
          <w:szCs w:val="30"/>
          <w:lang w:eastAsia="ru-RU"/>
        </w:rPr>
      </w:pPr>
      <w:r w:rsidRPr="00F709CF">
        <w:rPr>
          <w:rFonts w:eastAsia="Times New Roman"/>
          <w:i/>
          <w:sz w:val="30"/>
          <w:szCs w:val="30"/>
          <w:lang w:eastAsia="ru-RU"/>
        </w:rPr>
        <w:t>Производство энергии из возобновляемых источников энергии, энергоемкость ВВП</w:t>
      </w:r>
      <w:r w:rsidRPr="00F709CF">
        <w:rPr>
          <w:rStyle w:val="ad"/>
          <w:rFonts w:eastAsia="Times New Roman"/>
          <w:i/>
          <w:sz w:val="30"/>
          <w:szCs w:val="30"/>
          <w:lang w:eastAsia="ru-RU"/>
        </w:rPr>
        <w:footnoteReference w:id="9"/>
      </w:r>
    </w:p>
    <w:p w:rsidR="00BF6265" w:rsidRPr="00F709CF" w:rsidRDefault="00BF6265" w:rsidP="00BF6265">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Национальным перечнем </w:t>
      </w:r>
      <w:r w:rsidR="002713B4" w:rsidRPr="00F709CF">
        <w:rPr>
          <w:rFonts w:eastAsia="Times New Roman"/>
          <w:sz w:val="30"/>
          <w:szCs w:val="30"/>
          <w:lang w:eastAsia="ru-RU"/>
        </w:rPr>
        <w:t xml:space="preserve">показателей </w:t>
      </w:r>
      <w:r w:rsidRPr="00F709CF">
        <w:rPr>
          <w:rFonts w:eastAsia="Times New Roman"/>
          <w:sz w:val="30"/>
          <w:szCs w:val="30"/>
          <w:lang w:eastAsia="ru-RU"/>
        </w:rPr>
        <w:t xml:space="preserve">ЦУР </w:t>
      </w:r>
      <w:r w:rsidR="002713B4" w:rsidRPr="00F709CF">
        <w:rPr>
          <w:rFonts w:eastAsia="Times New Roman"/>
          <w:sz w:val="30"/>
          <w:szCs w:val="30"/>
          <w:lang w:eastAsia="ru-RU"/>
        </w:rPr>
        <w:t xml:space="preserve">закреплены пороговые значения на 2020 год для индикаторов </w:t>
      </w:r>
      <w:r w:rsidR="002713B4" w:rsidRPr="00F709CF">
        <w:rPr>
          <w:rFonts w:eastAsia="Times New Roman"/>
          <w:bCs/>
          <w:color w:val="000000"/>
          <w:sz w:val="30"/>
          <w:szCs w:val="30"/>
          <w:lang w:eastAsia="ru-RU"/>
        </w:rPr>
        <w:t xml:space="preserve">7.2.1.1. (отношение объема </w:t>
      </w:r>
      <w:r w:rsidR="002713B4" w:rsidRPr="00F709CF">
        <w:rPr>
          <w:rFonts w:eastAsia="Times New Roman"/>
          <w:bCs/>
          <w:color w:val="000000"/>
          <w:sz w:val="30"/>
          <w:szCs w:val="30"/>
          <w:lang w:eastAsia="ru-RU"/>
        </w:rPr>
        <w:lastRenderedPageBreak/>
        <w:t xml:space="preserve">производства (добычи) первичной энергии из возобновляемых источников энергии к объему валового потребления ТЭР) – </w:t>
      </w:r>
      <w:r w:rsidRPr="00F709CF">
        <w:rPr>
          <w:rFonts w:eastAsia="Times New Roman"/>
          <w:bCs/>
          <w:color w:val="000000"/>
          <w:sz w:val="30"/>
          <w:szCs w:val="30"/>
          <w:lang w:eastAsia="ru-RU"/>
        </w:rPr>
        <w:t>6,2</w:t>
      </w:r>
      <w:r w:rsidR="002713B4" w:rsidRPr="00F709CF">
        <w:rPr>
          <w:rFonts w:eastAsia="Times New Roman"/>
          <w:bCs/>
          <w:color w:val="000000"/>
          <w:sz w:val="30"/>
          <w:szCs w:val="30"/>
          <w:lang w:eastAsia="ru-RU"/>
        </w:rPr>
        <w:t>% и</w:t>
      </w:r>
      <w:r w:rsidR="00737F63" w:rsidRPr="00F709CF">
        <w:rPr>
          <w:rFonts w:eastAsia="Times New Roman"/>
          <w:bCs/>
          <w:color w:val="000000"/>
          <w:sz w:val="30"/>
          <w:szCs w:val="30"/>
          <w:lang w:eastAsia="ru-RU"/>
        </w:rPr>
        <w:t xml:space="preserve"> показателя </w:t>
      </w:r>
      <w:r w:rsidRPr="00F709CF">
        <w:rPr>
          <w:rFonts w:eastAsia="Times New Roman"/>
          <w:sz w:val="30"/>
          <w:szCs w:val="30"/>
          <w:lang w:eastAsia="ru-RU"/>
        </w:rPr>
        <w:t xml:space="preserve">7.3.1.1. </w:t>
      </w:r>
      <w:r w:rsidR="00737F63" w:rsidRPr="00F709CF">
        <w:rPr>
          <w:rFonts w:eastAsia="Times New Roman"/>
          <w:sz w:val="30"/>
          <w:szCs w:val="30"/>
          <w:lang w:eastAsia="ru-RU"/>
        </w:rPr>
        <w:t>(</w:t>
      </w:r>
      <w:r w:rsidRPr="00F709CF">
        <w:rPr>
          <w:rFonts w:eastAsia="Times New Roman"/>
          <w:sz w:val="30"/>
          <w:szCs w:val="30"/>
          <w:lang w:eastAsia="ru-RU"/>
        </w:rPr>
        <w:t>энергоемкость ВВП</w:t>
      </w:r>
      <w:r w:rsidR="00737F63" w:rsidRPr="00F709CF">
        <w:rPr>
          <w:rFonts w:eastAsia="Times New Roman"/>
          <w:sz w:val="30"/>
          <w:szCs w:val="30"/>
          <w:lang w:eastAsia="ru-RU"/>
        </w:rPr>
        <w:t>)</w:t>
      </w:r>
      <w:r w:rsidRPr="00F709CF">
        <w:rPr>
          <w:rFonts w:eastAsia="Times New Roman"/>
          <w:sz w:val="30"/>
          <w:szCs w:val="30"/>
          <w:lang w:eastAsia="ru-RU"/>
        </w:rPr>
        <w:t xml:space="preserve"> – 370 кг у. т./млн. рублей в ценах 2005</w:t>
      </w:r>
      <w:r w:rsidR="00737F63" w:rsidRPr="00F709CF">
        <w:rPr>
          <w:rFonts w:eastAsia="Times New Roman"/>
          <w:sz w:val="30"/>
          <w:szCs w:val="30"/>
          <w:lang w:eastAsia="ru-RU"/>
        </w:rPr>
        <w:t> </w:t>
      </w:r>
      <w:r w:rsidRPr="00F709CF">
        <w:rPr>
          <w:rFonts w:eastAsia="Times New Roman"/>
          <w:sz w:val="30"/>
          <w:szCs w:val="30"/>
          <w:lang w:eastAsia="ru-RU"/>
        </w:rPr>
        <w:t>года.</w:t>
      </w:r>
    </w:p>
    <w:p w:rsidR="00BF6265" w:rsidRPr="00F709CF" w:rsidRDefault="00BF6265" w:rsidP="00737F63">
      <w:pPr>
        <w:spacing w:after="0" w:line="240" w:lineRule="auto"/>
        <w:ind w:firstLine="709"/>
        <w:jc w:val="both"/>
        <w:rPr>
          <w:kern w:val="2"/>
          <w:sz w:val="30"/>
          <w:szCs w:val="30"/>
          <w:lang w:eastAsia="ko-KR"/>
        </w:rPr>
      </w:pPr>
      <w:proofErr w:type="gramStart"/>
      <w:r w:rsidRPr="00F709CF">
        <w:rPr>
          <w:rFonts w:eastAsia="Times New Roman"/>
          <w:sz w:val="30"/>
          <w:szCs w:val="30"/>
          <w:lang w:eastAsia="ru-RU"/>
        </w:rPr>
        <w:t xml:space="preserve">Указанные национальные показатели </w:t>
      </w:r>
      <w:r w:rsidR="00737F63" w:rsidRPr="00F709CF">
        <w:rPr>
          <w:rFonts w:eastAsia="Times New Roman"/>
          <w:sz w:val="30"/>
          <w:szCs w:val="30"/>
          <w:lang w:eastAsia="ru-RU"/>
        </w:rPr>
        <w:t xml:space="preserve">зафиксированы </w:t>
      </w:r>
      <w:r w:rsidRPr="00F709CF">
        <w:rPr>
          <w:rFonts w:eastAsia="Times New Roman"/>
          <w:sz w:val="30"/>
          <w:szCs w:val="30"/>
          <w:lang w:eastAsia="ru-RU"/>
        </w:rPr>
        <w:t xml:space="preserve">в качестве </w:t>
      </w:r>
      <w:r w:rsidR="00737F63" w:rsidRPr="00F709CF">
        <w:rPr>
          <w:rFonts w:eastAsia="Times New Roman"/>
          <w:sz w:val="30"/>
          <w:szCs w:val="30"/>
          <w:lang w:eastAsia="ru-RU"/>
        </w:rPr>
        <w:t>индикативных в стратегических и программных документах Республики Беларусь.</w:t>
      </w:r>
      <w:proofErr w:type="gramEnd"/>
      <w:r w:rsidR="00737F63" w:rsidRPr="00F709CF">
        <w:rPr>
          <w:rFonts w:eastAsia="Times New Roman"/>
          <w:sz w:val="30"/>
          <w:szCs w:val="30"/>
          <w:lang w:eastAsia="ru-RU"/>
        </w:rPr>
        <w:t xml:space="preserve"> Так, </w:t>
      </w:r>
      <w:r w:rsidRPr="00F709CF">
        <w:rPr>
          <w:kern w:val="2"/>
          <w:sz w:val="30"/>
          <w:szCs w:val="30"/>
          <w:lang w:eastAsia="ko-KR"/>
        </w:rPr>
        <w:t>Директивой Президента Республики Беларусь от 14 июня 2007</w:t>
      </w:r>
      <w:r w:rsidR="00737F63" w:rsidRPr="00F709CF">
        <w:rPr>
          <w:kern w:val="2"/>
          <w:sz w:val="30"/>
          <w:szCs w:val="30"/>
          <w:lang w:eastAsia="ko-KR"/>
        </w:rPr>
        <w:t xml:space="preserve"> </w:t>
      </w:r>
      <w:r w:rsidRPr="00F709CF">
        <w:rPr>
          <w:kern w:val="2"/>
          <w:sz w:val="30"/>
          <w:szCs w:val="30"/>
          <w:lang w:eastAsia="ko-KR"/>
        </w:rPr>
        <w:t xml:space="preserve">г. № 3 </w:t>
      </w:r>
      <w:r w:rsidR="006A4836" w:rsidRPr="00F709CF">
        <w:rPr>
          <w:kern w:val="2"/>
          <w:sz w:val="30"/>
          <w:szCs w:val="30"/>
          <w:lang w:eastAsia="ko-KR"/>
        </w:rPr>
        <w:t>”</w:t>
      </w:r>
      <w:r w:rsidRPr="00F709CF">
        <w:rPr>
          <w:kern w:val="2"/>
          <w:sz w:val="30"/>
          <w:szCs w:val="30"/>
          <w:lang w:eastAsia="ko-KR"/>
        </w:rPr>
        <w:t>О приоритетных направлениях укрепления экономической безопасности государства</w:t>
      </w:r>
      <w:r w:rsidR="006A4836" w:rsidRPr="00F709CF">
        <w:rPr>
          <w:kern w:val="2"/>
          <w:sz w:val="30"/>
          <w:szCs w:val="30"/>
          <w:lang w:eastAsia="ko-KR"/>
        </w:rPr>
        <w:t>“</w:t>
      </w:r>
      <w:r w:rsidRPr="00F709CF">
        <w:rPr>
          <w:kern w:val="2"/>
          <w:sz w:val="30"/>
          <w:szCs w:val="30"/>
          <w:lang w:eastAsia="ko-KR"/>
        </w:rPr>
        <w:t xml:space="preserve"> поставлены следующие задачи:</w:t>
      </w:r>
    </w:p>
    <w:p w:rsidR="00BF6265" w:rsidRPr="00F709CF" w:rsidRDefault="00737F63" w:rsidP="00BF6265">
      <w:pPr>
        <w:widowControl w:val="0"/>
        <w:tabs>
          <w:tab w:val="left" w:pos="709"/>
        </w:tabs>
        <w:autoSpaceDE w:val="0"/>
        <w:autoSpaceDN w:val="0"/>
        <w:spacing w:after="0" w:line="240" w:lineRule="auto"/>
        <w:ind w:firstLine="709"/>
        <w:jc w:val="both"/>
        <w:rPr>
          <w:kern w:val="2"/>
          <w:sz w:val="30"/>
          <w:szCs w:val="30"/>
          <w:lang w:eastAsia="ko-KR"/>
        </w:rPr>
      </w:pPr>
      <w:r w:rsidRPr="00F709CF">
        <w:rPr>
          <w:rFonts w:eastAsia="Times New Roman"/>
          <w:kern w:val="2"/>
          <w:sz w:val="30"/>
          <w:szCs w:val="30"/>
          <w:lang w:eastAsia="ru-RU"/>
        </w:rPr>
        <w:t>– </w:t>
      </w:r>
      <w:r w:rsidR="00BF6265" w:rsidRPr="00F709CF">
        <w:rPr>
          <w:rFonts w:eastAsia="Times New Roman"/>
          <w:kern w:val="2"/>
          <w:sz w:val="30"/>
          <w:szCs w:val="30"/>
          <w:lang w:eastAsia="ru-RU"/>
        </w:rPr>
        <w:t>максимально возможное вовлечение в топливный баланс страны возобновляемых источников энергии с учетом экономической и экологической составляющих</w:t>
      </w:r>
      <w:r w:rsidR="00BF6265" w:rsidRPr="00F709CF">
        <w:rPr>
          <w:rFonts w:eastAsia="Times New Roman"/>
          <w:kern w:val="2"/>
          <w:sz w:val="24"/>
          <w:szCs w:val="24"/>
          <w:lang w:eastAsia="ru-RU"/>
        </w:rPr>
        <w:t xml:space="preserve"> </w:t>
      </w:r>
      <w:r w:rsidR="00BF6265" w:rsidRPr="00F709CF">
        <w:rPr>
          <w:rFonts w:eastAsia="Times New Roman"/>
          <w:kern w:val="2"/>
          <w:sz w:val="30"/>
          <w:szCs w:val="30"/>
          <w:lang w:eastAsia="ru-RU"/>
        </w:rPr>
        <w:t>для</w:t>
      </w:r>
      <w:r w:rsidR="00BF6265" w:rsidRPr="00F709CF">
        <w:rPr>
          <w:rFonts w:eastAsia="Times New Roman"/>
          <w:kern w:val="2"/>
          <w:sz w:val="24"/>
          <w:szCs w:val="24"/>
          <w:lang w:eastAsia="ru-RU"/>
        </w:rPr>
        <w:t xml:space="preserve"> </w:t>
      </w:r>
      <w:r w:rsidR="00BF6265" w:rsidRPr="00F709CF">
        <w:rPr>
          <w:kern w:val="2"/>
          <w:sz w:val="30"/>
          <w:szCs w:val="30"/>
          <w:lang w:eastAsia="ko-KR"/>
        </w:rPr>
        <w:t>достижения</w:t>
      </w:r>
      <w:r w:rsidRPr="00F709CF">
        <w:rPr>
          <w:kern w:val="2"/>
          <w:sz w:val="30"/>
          <w:szCs w:val="30"/>
          <w:lang w:eastAsia="ko-KR"/>
        </w:rPr>
        <w:t xml:space="preserve"> в 2020 </w:t>
      </w:r>
      <w:r w:rsidR="00BF6265" w:rsidRPr="00F709CF">
        <w:rPr>
          <w:kern w:val="2"/>
          <w:sz w:val="30"/>
          <w:szCs w:val="30"/>
          <w:lang w:eastAsia="ko-KR"/>
        </w:rPr>
        <w:t>году доли</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объема</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производства</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добычи</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первичной</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энергии</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из</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возобновляемых</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источников</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энергии</w:t>
      </w:r>
      <w:r w:rsidRPr="00F709CF">
        <w:rPr>
          <w:rFonts w:ascii="Calibri"/>
          <w:bCs/>
          <w:color w:val="000000"/>
          <w:kern w:val="2"/>
          <w:sz w:val="30"/>
          <w:szCs w:val="30"/>
          <w:lang w:eastAsia="ko-KR"/>
        </w:rPr>
        <w:t> </w:t>
      </w:r>
      <w:r w:rsidR="00BF6265" w:rsidRPr="00F709CF">
        <w:rPr>
          <w:rFonts w:ascii="Calibri"/>
          <w:bCs/>
          <w:color w:val="000000"/>
          <w:kern w:val="2"/>
          <w:sz w:val="30"/>
          <w:szCs w:val="30"/>
          <w:lang w:eastAsia="ko-KR"/>
        </w:rPr>
        <w:t>(</w:t>
      </w:r>
      <w:r w:rsidR="00BF6265" w:rsidRPr="00F709CF">
        <w:rPr>
          <w:rFonts w:ascii="Calibri"/>
          <w:bCs/>
          <w:color w:val="000000"/>
          <w:kern w:val="2"/>
          <w:sz w:val="30"/>
          <w:szCs w:val="30"/>
          <w:lang w:eastAsia="ko-KR"/>
        </w:rPr>
        <w:t>ВИЭ</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к</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объему</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валового</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потребления</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топливно</w:t>
      </w:r>
      <w:r w:rsidR="00BF6265" w:rsidRPr="00F709CF">
        <w:rPr>
          <w:rFonts w:ascii="Calibri"/>
          <w:bCs/>
          <w:color w:val="000000"/>
          <w:kern w:val="2"/>
          <w:sz w:val="30"/>
          <w:szCs w:val="30"/>
          <w:lang w:eastAsia="ko-KR"/>
        </w:rPr>
        <w:t>-</w:t>
      </w:r>
      <w:r w:rsidR="00BF6265" w:rsidRPr="00F709CF">
        <w:rPr>
          <w:rFonts w:ascii="Calibri"/>
          <w:bCs/>
          <w:color w:val="000000"/>
          <w:kern w:val="2"/>
          <w:sz w:val="30"/>
          <w:szCs w:val="30"/>
          <w:lang w:eastAsia="ko-KR"/>
        </w:rPr>
        <w:t>энергетических</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ресурсов</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ТЭР</w:t>
      </w:r>
      <w:r w:rsidR="00BF6265" w:rsidRPr="00F709CF">
        <w:rPr>
          <w:rFonts w:ascii="Calibri"/>
          <w:bCs/>
          <w:color w:val="000000"/>
          <w:kern w:val="2"/>
          <w:sz w:val="30"/>
          <w:szCs w:val="30"/>
          <w:lang w:eastAsia="ko-KR"/>
        </w:rPr>
        <w:t>)</w:t>
      </w:r>
      <w:r w:rsidR="00BF6265" w:rsidRPr="00F709CF">
        <w:rPr>
          <w:kern w:val="2"/>
          <w:sz w:val="30"/>
          <w:szCs w:val="30"/>
          <w:lang w:eastAsia="ko-KR"/>
        </w:rPr>
        <w:t xml:space="preserve"> не менее 6</w:t>
      </w:r>
      <w:r w:rsidRPr="00F709CF">
        <w:rPr>
          <w:kern w:val="2"/>
          <w:sz w:val="30"/>
          <w:szCs w:val="30"/>
          <w:lang w:eastAsia="ko-KR"/>
        </w:rPr>
        <w:t>%</w:t>
      </w:r>
      <w:r w:rsidR="00BF6265" w:rsidRPr="00F709CF">
        <w:rPr>
          <w:kern w:val="2"/>
          <w:sz w:val="30"/>
          <w:szCs w:val="30"/>
          <w:lang w:eastAsia="ko-KR"/>
        </w:rPr>
        <w:t>;</w:t>
      </w:r>
    </w:p>
    <w:p w:rsidR="00BF6265" w:rsidRPr="00F709CF" w:rsidRDefault="00737F63" w:rsidP="00BF6265">
      <w:pPr>
        <w:widowControl w:val="0"/>
        <w:tabs>
          <w:tab w:val="left" w:pos="709"/>
        </w:tabs>
        <w:autoSpaceDE w:val="0"/>
        <w:autoSpaceDN w:val="0"/>
        <w:spacing w:after="0" w:line="240" w:lineRule="auto"/>
        <w:ind w:firstLine="709"/>
        <w:jc w:val="both"/>
        <w:rPr>
          <w:rFonts w:ascii="Calibri"/>
          <w:kern w:val="2"/>
          <w:sz w:val="30"/>
          <w:szCs w:val="30"/>
          <w:lang w:eastAsia="ko-KR"/>
        </w:rPr>
      </w:pPr>
      <w:r w:rsidRPr="00F709CF">
        <w:rPr>
          <w:rFonts w:eastAsia="Times New Roman"/>
          <w:kern w:val="2"/>
          <w:sz w:val="30"/>
          <w:szCs w:val="30"/>
          <w:lang w:eastAsia="ru-RU"/>
        </w:rPr>
        <w:t>– </w:t>
      </w:r>
      <w:r w:rsidR="00BF6265" w:rsidRPr="00F709CF">
        <w:rPr>
          <w:rFonts w:eastAsia="Times New Roman"/>
          <w:kern w:val="2"/>
          <w:sz w:val="30"/>
          <w:szCs w:val="30"/>
          <w:lang w:eastAsia="ru-RU"/>
        </w:rPr>
        <w:t>сдерживание роста валового потребления ТЭР и сближение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BF6265" w:rsidRPr="00F709CF" w:rsidRDefault="00BF6265" w:rsidP="00BF6265">
      <w:pPr>
        <w:autoSpaceDE w:val="0"/>
        <w:autoSpaceDN w:val="0"/>
        <w:adjustRightInd w:val="0"/>
        <w:spacing w:after="0" w:line="240" w:lineRule="auto"/>
        <w:ind w:firstLine="708"/>
        <w:jc w:val="both"/>
        <w:rPr>
          <w:rFonts w:eastAsia="Times New Roman"/>
          <w:bCs/>
          <w:color w:val="000000"/>
          <w:sz w:val="30"/>
          <w:szCs w:val="30"/>
          <w:lang w:eastAsia="ru-RU"/>
        </w:rPr>
      </w:pPr>
      <w:r w:rsidRPr="00F709CF">
        <w:rPr>
          <w:rFonts w:eastAsia="Times New Roman"/>
          <w:sz w:val="30"/>
          <w:szCs w:val="30"/>
          <w:lang w:eastAsia="ru-RU"/>
        </w:rPr>
        <w:t>В целях реализации требований Директивы № 3 Концепцией энергетической безопасности Республики Бел</w:t>
      </w:r>
      <w:r w:rsidR="00737F63" w:rsidRPr="00F709CF">
        <w:rPr>
          <w:rFonts w:eastAsia="Times New Roman"/>
          <w:sz w:val="30"/>
          <w:szCs w:val="30"/>
          <w:lang w:eastAsia="ru-RU"/>
        </w:rPr>
        <w:t>арусь (</w:t>
      </w:r>
      <w:r w:rsidRPr="00F709CF">
        <w:rPr>
          <w:rFonts w:eastAsia="Times New Roman"/>
          <w:sz w:val="30"/>
          <w:szCs w:val="30"/>
          <w:lang w:eastAsia="ru-RU"/>
        </w:rPr>
        <w:t>утвержден</w:t>
      </w:r>
      <w:r w:rsidR="00737F63" w:rsidRPr="00F709CF">
        <w:rPr>
          <w:rFonts w:eastAsia="Times New Roman"/>
          <w:sz w:val="30"/>
          <w:szCs w:val="30"/>
          <w:lang w:eastAsia="ru-RU"/>
        </w:rPr>
        <w:t>а</w:t>
      </w:r>
      <w:r w:rsidRPr="00F709CF">
        <w:rPr>
          <w:rFonts w:eastAsia="Times New Roman"/>
          <w:sz w:val="30"/>
          <w:szCs w:val="30"/>
          <w:lang w:eastAsia="ru-RU"/>
        </w:rPr>
        <w:t xml:space="preserve"> постановлением Совета Министров Республики Беларусь от 23 декабря </w:t>
      </w:r>
      <w:r w:rsidR="00737F63" w:rsidRPr="00F709CF">
        <w:rPr>
          <w:rFonts w:eastAsia="Times New Roman"/>
          <w:sz w:val="30"/>
          <w:szCs w:val="30"/>
          <w:lang w:eastAsia="ru-RU"/>
        </w:rPr>
        <w:t>2015 г. № </w:t>
      </w:r>
      <w:r w:rsidRPr="00F709CF">
        <w:rPr>
          <w:rFonts w:eastAsia="Times New Roman"/>
          <w:sz w:val="30"/>
          <w:szCs w:val="30"/>
          <w:lang w:eastAsia="ru-RU"/>
        </w:rPr>
        <w:t>1084</w:t>
      </w:r>
      <w:r w:rsidR="00737F63" w:rsidRPr="00F709CF">
        <w:rPr>
          <w:rFonts w:eastAsia="Times New Roman"/>
          <w:sz w:val="30"/>
          <w:szCs w:val="30"/>
          <w:lang w:eastAsia="ru-RU"/>
        </w:rPr>
        <w:t>)</w:t>
      </w:r>
      <w:r w:rsidRPr="00F709CF">
        <w:rPr>
          <w:rFonts w:eastAsia="Times New Roman"/>
          <w:sz w:val="30"/>
          <w:szCs w:val="30"/>
          <w:lang w:eastAsia="ru-RU"/>
        </w:rPr>
        <w:t xml:space="preserve"> установлены значения индикаторов энергетической безопасности</w:t>
      </w:r>
      <w:r w:rsidR="00737F63" w:rsidRPr="00F709CF">
        <w:rPr>
          <w:rFonts w:eastAsia="Times New Roman"/>
          <w:sz w:val="30"/>
          <w:szCs w:val="30"/>
          <w:lang w:eastAsia="ru-RU"/>
        </w:rPr>
        <w:t xml:space="preserve"> </w:t>
      </w:r>
      <w:r w:rsidRPr="00F709CF">
        <w:rPr>
          <w:rFonts w:eastAsia="Times New Roman"/>
          <w:sz w:val="30"/>
          <w:szCs w:val="30"/>
          <w:lang w:eastAsia="ru-RU"/>
        </w:rPr>
        <w:t>на период до 2035 года.</w:t>
      </w:r>
    </w:p>
    <w:p w:rsidR="00BF6265" w:rsidRPr="00F709CF" w:rsidRDefault="00BF6265" w:rsidP="00BF6265">
      <w:pPr>
        <w:spacing w:after="0" w:line="240" w:lineRule="auto"/>
        <w:ind w:firstLine="709"/>
        <w:jc w:val="both"/>
        <w:outlineLvl w:val="0"/>
        <w:rPr>
          <w:rFonts w:eastAsia="Times New Roman"/>
          <w:sz w:val="30"/>
          <w:szCs w:val="20"/>
          <w:lang w:eastAsia="ru-RU"/>
        </w:rPr>
      </w:pPr>
      <w:r w:rsidRPr="00F709CF">
        <w:rPr>
          <w:rFonts w:eastAsia="Times New Roman"/>
          <w:sz w:val="30"/>
          <w:szCs w:val="30"/>
          <w:lang w:eastAsia="ru-RU"/>
        </w:rPr>
        <w:t xml:space="preserve">Вышеуказанные национальные показатели ЦУР рассчитываются </w:t>
      </w:r>
      <w:r w:rsidR="00737F63" w:rsidRPr="00F709CF">
        <w:rPr>
          <w:rFonts w:eastAsia="Times New Roman"/>
          <w:sz w:val="30"/>
          <w:szCs w:val="30"/>
          <w:lang w:eastAsia="ru-RU"/>
        </w:rPr>
        <w:t xml:space="preserve">Национальным статистическим комитетом </w:t>
      </w:r>
      <w:r w:rsidRPr="00F709CF">
        <w:rPr>
          <w:rFonts w:eastAsia="Times New Roman"/>
          <w:sz w:val="30"/>
          <w:szCs w:val="30"/>
          <w:lang w:eastAsia="ru-RU"/>
        </w:rPr>
        <w:t>в соответствии с Методикой по формированию топливно-энергетического баланса и расчету на его основе макроэкономических статистических показателей, характеризующих уровень потребления топливно-энергетических ресурсов, утвержденной постановлением Национального статистического комитета Республики Беларусь от 28 декабря 2015 г. № 214.</w:t>
      </w:r>
      <w:r w:rsidRPr="00F709CF">
        <w:rPr>
          <w:rFonts w:eastAsia="Times New Roman"/>
          <w:sz w:val="30"/>
          <w:szCs w:val="20"/>
          <w:lang w:eastAsia="ru-RU"/>
        </w:rPr>
        <w:t xml:space="preserve"> </w:t>
      </w:r>
    </w:p>
    <w:p w:rsidR="00BF6265" w:rsidRPr="00F709CF" w:rsidRDefault="00737F63" w:rsidP="00BF6265">
      <w:pPr>
        <w:widowControl w:val="0"/>
        <w:tabs>
          <w:tab w:val="left" w:pos="0"/>
        </w:tabs>
        <w:autoSpaceDE w:val="0"/>
        <w:autoSpaceDN w:val="0"/>
        <w:adjustRightInd w:val="0"/>
        <w:spacing w:after="0" w:line="240" w:lineRule="auto"/>
        <w:ind w:firstLine="851"/>
        <w:jc w:val="both"/>
        <w:rPr>
          <w:rFonts w:eastAsia="Times New Roman"/>
          <w:bCs/>
          <w:sz w:val="30"/>
          <w:szCs w:val="30"/>
          <w:lang w:eastAsia="ru-RU"/>
        </w:rPr>
      </w:pPr>
      <w:r w:rsidRPr="00F709CF">
        <w:rPr>
          <w:rFonts w:eastAsia="Times New Roman"/>
          <w:bCs/>
          <w:sz w:val="30"/>
          <w:szCs w:val="30"/>
          <w:lang w:eastAsia="ru-RU"/>
        </w:rPr>
        <w:t xml:space="preserve">В соответствии с расчетами по этой методике </w:t>
      </w:r>
      <w:r w:rsidR="00BF6265" w:rsidRPr="00F709CF">
        <w:rPr>
          <w:rFonts w:eastAsia="Times New Roman"/>
          <w:bCs/>
          <w:sz w:val="30"/>
          <w:szCs w:val="30"/>
          <w:lang w:eastAsia="ru-RU"/>
        </w:rPr>
        <w:t xml:space="preserve">значения национальных показателей </w:t>
      </w:r>
      <w:r w:rsidRPr="00F709CF">
        <w:rPr>
          <w:rFonts w:eastAsia="Times New Roman"/>
          <w:bCs/>
          <w:sz w:val="30"/>
          <w:szCs w:val="30"/>
          <w:lang w:eastAsia="ru-RU"/>
        </w:rPr>
        <w:t>по ЦУР </w:t>
      </w:r>
      <w:r w:rsidR="00BF6265" w:rsidRPr="00F709CF">
        <w:rPr>
          <w:rFonts w:eastAsia="Times New Roman"/>
          <w:bCs/>
          <w:sz w:val="30"/>
          <w:szCs w:val="30"/>
          <w:lang w:eastAsia="ru-RU"/>
        </w:rPr>
        <w:t>7 за 2017</w:t>
      </w:r>
      <w:r w:rsidR="00A169DA" w:rsidRPr="00F709CF">
        <w:rPr>
          <w:rFonts w:eastAsia="Times New Roman"/>
          <w:bCs/>
          <w:sz w:val="30"/>
          <w:szCs w:val="30"/>
          <w:lang w:eastAsia="ru-RU"/>
        </w:rPr>
        <w:t> </w:t>
      </w:r>
      <w:r w:rsidR="00BF6265" w:rsidRPr="00F709CF">
        <w:rPr>
          <w:rFonts w:eastAsia="Times New Roman"/>
          <w:bCs/>
          <w:sz w:val="30"/>
          <w:szCs w:val="30"/>
          <w:lang w:eastAsia="ru-RU"/>
        </w:rPr>
        <w:t>год составили:</w:t>
      </w:r>
    </w:p>
    <w:p w:rsidR="00BF6265" w:rsidRPr="00F709CF" w:rsidRDefault="00737F63" w:rsidP="00BF6265">
      <w:pPr>
        <w:widowControl w:val="0"/>
        <w:tabs>
          <w:tab w:val="left" w:pos="0"/>
        </w:tabs>
        <w:autoSpaceDE w:val="0"/>
        <w:autoSpaceDN w:val="0"/>
        <w:adjustRightInd w:val="0"/>
        <w:spacing w:after="0" w:line="240" w:lineRule="auto"/>
        <w:ind w:firstLine="709"/>
        <w:jc w:val="both"/>
        <w:rPr>
          <w:rFonts w:eastAsia="Times New Roman"/>
          <w:bCs/>
          <w:sz w:val="30"/>
          <w:szCs w:val="30"/>
          <w:lang w:eastAsia="ru-RU"/>
        </w:rPr>
      </w:pPr>
      <w:r w:rsidRPr="00F709CF">
        <w:rPr>
          <w:rFonts w:eastAsia="Times New Roman"/>
          <w:bCs/>
          <w:sz w:val="30"/>
          <w:szCs w:val="30"/>
          <w:lang w:eastAsia="ru-RU"/>
        </w:rPr>
        <w:t xml:space="preserve">– по показателю 7.2.1.1. – 6,2% </w:t>
      </w:r>
      <w:r w:rsidR="00BF6265" w:rsidRPr="00F709CF">
        <w:rPr>
          <w:rFonts w:eastAsia="Times New Roman"/>
          <w:bCs/>
          <w:sz w:val="30"/>
          <w:szCs w:val="30"/>
          <w:lang w:eastAsia="ru-RU"/>
        </w:rPr>
        <w:t>(уве</w:t>
      </w:r>
      <w:r w:rsidRPr="00F709CF">
        <w:rPr>
          <w:rFonts w:eastAsia="Times New Roman"/>
          <w:bCs/>
          <w:sz w:val="30"/>
          <w:szCs w:val="30"/>
          <w:lang w:eastAsia="ru-RU"/>
        </w:rPr>
        <w:t>личение к уровню 2010 года (5,4</w:t>
      </w:r>
      <w:r w:rsidR="00BF6265" w:rsidRPr="00F709CF">
        <w:rPr>
          <w:rFonts w:eastAsia="Times New Roman"/>
          <w:bCs/>
          <w:sz w:val="30"/>
          <w:szCs w:val="30"/>
          <w:lang w:eastAsia="ru-RU"/>
        </w:rPr>
        <w:t>%) составило 0,8</w:t>
      </w:r>
      <w:r w:rsidRPr="00F709CF">
        <w:rPr>
          <w:rFonts w:eastAsia="Times New Roman"/>
          <w:bCs/>
          <w:sz w:val="30"/>
          <w:szCs w:val="30"/>
          <w:lang w:eastAsia="ru-RU"/>
        </w:rPr>
        <w:t>%</w:t>
      </w:r>
      <w:r w:rsidR="00BF6265" w:rsidRPr="00F709CF">
        <w:rPr>
          <w:rFonts w:eastAsia="Times New Roman"/>
          <w:bCs/>
          <w:sz w:val="30"/>
          <w:szCs w:val="30"/>
          <w:lang w:eastAsia="ru-RU"/>
        </w:rPr>
        <w:t>);</w:t>
      </w:r>
    </w:p>
    <w:p w:rsidR="00BF6265" w:rsidRPr="00F709CF" w:rsidRDefault="00737F63" w:rsidP="00A169DA">
      <w:pPr>
        <w:spacing w:after="80" w:line="240" w:lineRule="auto"/>
        <w:ind w:firstLine="709"/>
        <w:jc w:val="both"/>
        <w:rPr>
          <w:rFonts w:eastAsia="Times New Roman"/>
          <w:color w:val="000000"/>
          <w:sz w:val="30"/>
          <w:szCs w:val="30"/>
          <w:lang w:eastAsia="ru-RU"/>
        </w:rPr>
      </w:pPr>
      <w:r w:rsidRPr="00F709CF">
        <w:rPr>
          <w:rFonts w:eastAsia="Times New Roman"/>
          <w:bCs/>
          <w:sz w:val="30"/>
          <w:szCs w:val="30"/>
          <w:lang w:eastAsia="ru-RU"/>
        </w:rPr>
        <w:t xml:space="preserve">– по показателю 7.3.1.1. </w:t>
      </w:r>
      <w:r w:rsidR="00BF6265" w:rsidRPr="00F709CF">
        <w:rPr>
          <w:rFonts w:eastAsia="Times New Roman"/>
          <w:bCs/>
          <w:sz w:val="30"/>
          <w:szCs w:val="30"/>
          <w:lang w:eastAsia="ru-RU"/>
        </w:rPr>
        <w:t xml:space="preserve">– 376,4 </w:t>
      </w:r>
      <w:r w:rsidR="00593246" w:rsidRPr="00F709CF">
        <w:rPr>
          <w:rFonts w:eastAsia="Times New Roman"/>
          <w:sz w:val="30"/>
          <w:szCs w:val="30"/>
          <w:lang w:eastAsia="ru-RU"/>
        </w:rPr>
        <w:t xml:space="preserve">кг </w:t>
      </w:r>
      <w:proofErr w:type="spellStart"/>
      <w:r w:rsidR="00593246" w:rsidRPr="00F709CF">
        <w:rPr>
          <w:rFonts w:eastAsia="Times New Roman"/>
          <w:sz w:val="30"/>
          <w:szCs w:val="30"/>
          <w:lang w:eastAsia="ru-RU"/>
        </w:rPr>
        <w:t>у.</w:t>
      </w:r>
      <w:r w:rsidR="00BF6265" w:rsidRPr="00F709CF">
        <w:rPr>
          <w:rFonts w:eastAsia="Times New Roman"/>
          <w:sz w:val="30"/>
          <w:szCs w:val="30"/>
          <w:lang w:eastAsia="ru-RU"/>
        </w:rPr>
        <w:t>т</w:t>
      </w:r>
      <w:proofErr w:type="spellEnd"/>
      <w:r w:rsidR="00BF6265" w:rsidRPr="00F709CF">
        <w:rPr>
          <w:rFonts w:eastAsia="Times New Roman"/>
          <w:sz w:val="30"/>
          <w:szCs w:val="30"/>
          <w:lang w:eastAsia="ru-RU"/>
        </w:rPr>
        <w:t xml:space="preserve">./млн. рублей в </w:t>
      </w:r>
      <w:r w:rsidRPr="00F709CF">
        <w:rPr>
          <w:rFonts w:eastAsia="Times New Roman"/>
          <w:color w:val="000000"/>
          <w:sz w:val="30"/>
          <w:szCs w:val="30"/>
          <w:lang w:eastAsia="ru-RU"/>
        </w:rPr>
        <w:t>ценах 2005 </w:t>
      </w:r>
      <w:r w:rsidR="00BF6265" w:rsidRPr="00F709CF">
        <w:rPr>
          <w:rFonts w:eastAsia="Times New Roman"/>
          <w:color w:val="000000"/>
          <w:sz w:val="30"/>
          <w:szCs w:val="30"/>
          <w:lang w:eastAsia="ru-RU"/>
        </w:rPr>
        <w:t>года (снижение к уровню 2010 года (423,8 кг </w:t>
      </w:r>
      <w:proofErr w:type="spellStart"/>
      <w:r w:rsidR="00BF6265" w:rsidRPr="00F709CF">
        <w:rPr>
          <w:rFonts w:eastAsia="Times New Roman"/>
          <w:color w:val="000000"/>
          <w:sz w:val="30"/>
          <w:szCs w:val="30"/>
          <w:lang w:eastAsia="ru-RU"/>
        </w:rPr>
        <w:t>у.т</w:t>
      </w:r>
      <w:proofErr w:type="spellEnd"/>
      <w:r w:rsidR="00BF6265" w:rsidRPr="00F709CF">
        <w:rPr>
          <w:rFonts w:eastAsia="Times New Roman"/>
          <w:color w:val="000000"/>
          <w:sz w:val="30"/>
          <w:szCs w:val="30"/>
          <w:lang w:eastAsia="ru-RU"/>
        </w:rPr>
        <w:t xml:space="preserve">./млн. рублей) на </w:t>
      </w:r>
      <w:r w:rsidR="00BF6265" w:rsidRPr="00F709CF">
        <w:rPr>
          <w:rFonts w:eastAsia="Times New Roman"/>
          <w:color w:val="000000"/>
          <w:sz w:val="30"/>
          <w:szCs w:val="30"/>
          <w:lang w:eastAsia="ru-RU"/>
        </w:rPr>
        <w:br/>
        <w:t>11,2</w:t>
      </w:r>
      <w:r w:rsidRPr="00F709CF">
        <w:rPr>
          <w:rFonts w:eastAsia="Times New Roman"/>
          <w:color w:val="000000"/>
          <w:sz w:val="30"/>
          <w:szCs w:val="30"/>
          <w:lang w:eastAsia="ru-RU"/>
        </w:rPr>
        <w:t>%</w:t>
      </w:r>
      <w:r w:rsidR="00BF6265" w:rsidRPr="00F709CF">
        <w:rPr>
          <w:rFonts w:eastAsia="Times New Roman"/>
          <w:color w:val="000000"/>
          <w:sz w:val="30"/>
          <w:szCs w:val="30"/>
          <w:lang w:eastAsia="ru-RU"/>
        </w:rPr>
        <w:t>).</w:t>
      </w:r>
    </w:p>
    <w:p w:rsidR="00BF6265" w:rsidRPr="00F709CF" w:rsidRDefault="00737F63" w:rsidP="00BF6265">
      <w:pPr>
        <w:spacing w:after="0" w:line="280" w:lineRule="exact"/>
        <w:ind w:firstLine="709"/>
        <w:jc w:val="both"/>
        <w:rPr>
          <w:rFonts w:eastAsia="Times New Roman"/>
          <w:i/>
          <w:sz w:val="30"/>
          <w:szCs w:val="30"/>
          <w:lang w:eastAsia="ru-RU"/>
        </w:rPr>
      </w:pPr>
      <w:proofErr w:type="gramStart"/>
      <w:r w:rsidRPr="00F709CF">
        <w:rPr>
          <w:rFonts w:eastAsia="Times New Roman"/>
          <w:i/>
          <w:sz w:val="30"/>
          <w:szCs w:val="30"/>
          <w:lang w:eastAsia="ru-RU"/>
        </w:rPr>
        <w:t>Справочно: п</w:t>
      </w:r>
      <w:r w:rsidR="00BF6265" w:rsidRPr="00F709CF">
        <w:rPr>
          <w:rFonts w:eastAsia="Times New Roman"/>
          <w:i/>
          <w:sz w:val="30"/>
          <w:szCs w:val="30"/>
          <w:lang w:eastAsia="ru-RU"/>
        </w:rPr>
        <w:t>о последним данным Международного энергетического агентства в 2016 году энергоемкость ВВП Беларуси составила 0,16 тонны нефтяного эквивалента на 1 тыс. долларов США ВВП по паритету покупательной способности в ценах 2010 года и снижена в 3,4 раза по отношению к 1990 году (0,55 тонны нефтяного эквивалента на 1 тыс. долларов США ВВП).</w:t>
      </w:r>
      <w:proofErr w:type="gramEnd"/>
      <w:r w:rsidR="00A169DA" w:rsidRPr="00F709CF">
        <w:t xml:space="preserve"> </w:t>
      </w:r>
      <w:r w:rsidR="00A169DA" w:rsidRPr="00F709CF">
        <w:rPr>
          <w:rFonts w:eastAsia="Times New Roman"/>
          <w:i/>
          <w:sz w:val="30"/>
          <w:szCs w:val="30"/>
          <w:lang w:eastAsia="ru-RU"/>
        </w:rPr>
        <w:t xml:space="preserve">Таким образом, Республика Беларусь достигла </w:t>
      </w:r>
      <w:r w:rsidR="00A169DA" w:rsidRPr="00F709CF">
        <w:rPr>
          <w:rFonts w:eastAsia="Times New Roman"/>
          <w:i/>
          <w:sz w:val="30"/>
          <w:szCs w:val="30"/>
          <w:lang w:eastAsia="ru-RU"/>
        </w:rPr>
        <w:lastRenderedPageBreak/>
        <w:t>энергоемкости развитых стран со сходными климатическими условиями таких, как Канада и Финляндия (сравнялась с Финляндией и улучшила по сравнению с Канадой).</w:t>
      </w:r>
    </w:p>
    <w:p w:rsidR="00BF6265" w:rsidRPr="00F709CF" w:rsidRDefault="00BF6265" w:rsidP="00BF6265">
      <w:pPr>
        <w:spacing w:after="0" w:line="240" w:lineRule="auto"/>
        <w:ind w:firstLine="709"/>
        <w:jc w:val="both"/>
        <w:rPr>
          <w:rFonts w:eastAsia="Times New Roman"/>
          <w:bCs/>
          <w:color w:val="000000"/>
          <w:sz w:val="30"/>
          <w:szCs w:val="30"/>
          <w:lang w:eastAsia="ru-RU"/>
        </w:rPr>
      </w:pPr>
      <w:proofErr w:type="gramStart"/>
      <w:r w:rsidRPr="00F709CF">
        <w:rPr>
          <w:rFonts w:eastAsia="Times New Roman"/>
          <w:sz w:val="30"/>
          <w:szCs w:val="30"/>
          <w:lang w:eastAsia="ru-RU"/>
        </w:rPr>
        <w:t xml:space="preserve">Государственная программа </w:t>
      </w:r>
      <w:r w:rsidR="006A4836" w:rsidRPr="00F709CF">
        <w:rPr>
          <w:rFonts w:eastAsia="Times New Roman"/>
          <w:sz w:val="30"/>
          <w:szCs w:val="30"/>
          <w:lang w:eastAsia="ru-RU"/>
        </w:rPr>
        <w:t>”</w:t>
      </w:r>
      <w:r w:rsidRPr="00F709CF">
        <w:rPr>
          <w:rFonts w:eastAsia="Times New Roman"/>
          <w:sz w:val="30"/>
          <w:szCs w:val="30"/>
          <w:lang w:eastAsia="ru-RU"/>
        </w:rPr>
        <w:t>Энергосбережение</w:t>
      </w:r>
      <w:r w:rsidR="006A4836" w:rsidRPr="00F709CF">
        <w:rPr>
          <w:rFonts w:eastAsia="Times New Roman"/>
          <w:sz w:val="30"/>
          <w:szCs w:val="30"/>
          <w:lang w:eastAsia="ru-RU"/>
        </w:rPr>
        <w:t>“</w:t>
      </w:r>
      <w:r w:rsidRPr="00F709CF">
        <w:rPr>
          <w:rFonts w:eastAsia="Times New Roman"/>
          <w:sz w:val="30"/>
          <w:szCs w:val="30"/>
          <w:lang w:eastAsia="ru-RU"/>
        </w:rPr>
        <w:t xml:space="preserve"> на 2016</w:t>
      </w:r>
      <w:r w:rsidR="00A169DA" w:rsidRPr="00F709CF">
        <w:rPr>
          <w:rFonts w:eastAsia="Times New Roman"/>
          <w:sz w:val="30"/>
          <w:szCs w:val="30"/>
          <w:lang w:eastAsia="ru-RU"/>
        </w:rPr>
        <w:t xml:space="preserve">–2020 гг. (утверждена </w:t>
      </w:r>
      <w:r w:rsidRPr="00F709CF">
        <w:rPr>
          <w:rFonts w:eastAsia="Times New Roman"/>
          <w:sz w:val="30"/>
          <w:szCs w:val="30"/>
          <w:lang w:eastAsia="ru-RU"/>
        </w:rPr>
        <w:t xml:space="preserve">постановлением Совета Министров Республики Беларусь от </w:t>
      </w:r>
      <w:r w:rsidR="00A169DA" w:rsidRPr="00F709CF">
        <w:rPr>
          <w:rFonts w:eastAsia="Times New Roman"/>
          <w:sz w:val="30"/>
          <w:szCs w:val="30"/>
          <w:lang w:eastAsia="ru-RU"/>
        </w:rPr>
        <w:t>28 марта 2016 г. № </w:t>
      </w:r>
      <w:r w:rsidRPr="00F709CF">
        <w:rPr>
          <w:rFonts w:eastAsia="Times New Roman"/>
          <w:sz w:val="30"/>
          <w:szCs w:val="30"/>
          <w:lang w:eastAsia="ru-RU"/>
        </w:rPr>
        <w:t xml:space="preserve">248, направленная на </w:t>
      </w:r>
      <w:r w:rsidRPr="00F709CF">
        <w:rPr>
          <w:rFonts w:eastAsia="Times New Roman"/>
          <w:color w:val="000000"/>
          <w:sz w:val="30"/>
          <w:szCs w:val="30"/>
          <w:lang w:eastAsia="ru-RU"/>
        </w:rPr>
        <w:t xml:space="preserve">сдерживание роста валового потребления ТЭР при экономическом развитии страны и дальнейшее увеличение использования ВИЭ, </w:t>
      </w:r>
      <w:r w:rsidRPr="00F709CF">
        <w:rPr>
          <w:rFonts w:eastAsia="Times New Roman"/>
          <w:sz w:val="30"/>
          <w:szCs w:val="30"/>
          <w:lang w:eastAsia="ru-RU"/>
        </w:rPr>
        <w:t>способствует достижению указанных национальных показателей ЦУР 7.</w:t>
      </w:r>
      <w:proofErr w:type="gramEnd"/>
    </w:p>
    <w:p w:rsidR="00BF6265" w:rsidRPr="00F709CF" w:rsidRDefault="00BF6265" w:rsidP="007326E9">
      <w:pPr>
        <w:widowControl w:val="0"/>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В рамках Госпрограммы предусматривается получение экономии ТЭР в целом по республике в объеме не менее 5 млн. т </w:t>
      </w:r>
      <w:proofErr w:type="spellStart"/>
      <w:r w:rsidRPr="00F709CF">
        <w:rPr>
          <w:rFonts w:eastAsia="Times New Roman"/>
          <w:sz w:val="30"/>
          <w:szCs w:val="30"/>
          <w:lang w:eastAsia="ru-RU"/>
        </w:rPr>
        <w:t>у.т</w:t>
      </w:r>
      <w:proofErr w:type="spellEnd"/>
      <w:r w:rsidRPr="00F709CF">
        <w:rPr>
          <w:rFonts w:eastAsia="Times New Roman"/>
          <w:sz w:val="30"/>
          <w:szCs w:val="30"/>
          <w:lang w:eastAsia="ru-RU"/>
        </w:rPr>
        <w:t xml:space="preserve">. и ввод в эксплуатацию </w:t>
      </w:r>
      <w:proofErr w:type="spellStart"/>
      <w:r w:rsidRPr="00F709CF">
        <w:rPr>
          <w:rFonts w:eastAsia="Times New Roman"/>
          <w:sz w:val="30"/>
          <w:szCs w:val="30"/>
          <w:lang w:eastAsia="ru-RU"/>
        </w:rPr>
        <w:t>энергоисточников</w:t>
      </w:r>
      <w:proofErr w:type="spellEnd"/>
      <w:r w:rsidRPr="00F709CF">
        <w:rPr>
          <w:rFonts w:eastAsia="Times New Roman"/>
          <w:sz w:val="30"/>
          <w:szCs w:val="30"/>
          <w:lang w:eastAsia="ru-RU"/>
        </w:rPr>
        <w:t>, использующих ВИЭ.</w:t>
      </w:r>
      <w:r w:rsidR="007326E9" w:rsidRPr="00F709CF">
        <w:rPr>
          <w:rFonts w:eastAsia="Times New Roman"/>
          <w:sz w:val="30"/>
          <w:szCs w:val="30"/>
          <w:lang w:eastAsia="ru-RU"/>
        </w:rPr>
        <w:t xml:space="preserve"> При этом на 1 </w:t>
      </w:r>
      <w:r w:rsidRPr="00F709CF">
        <w:rPr>
          <w:rFonts w:eastAsia="Times New Roman"/>
          <w:sz w:val="30"/>
          <w:szCs w:val="30"/>
          <w:lang w:eastAsia="ru-RU"/>
        </w:rPr>
        <w:t xml:space="preserve">ноября 2018 г. в </w:t>
      </w:r>
      <w:r w:rsidR="007326E9" w:rsidRPr="00F709CF">
        <w:rPr>
          <w:rFonts w:eastAsia="Times New Roman"/>
          <w:sz w:val="30"/>
          <w:szCs w:val="30"/>
          <w:lang w:eastAsia="ru-RU"/>
        </w:rPr>
        <w:t xml:space="preserve">Беларуси </w:t>
      </w:r>
      <w:r w:rsidRPr="00F709CF">
        <w:rPr>
          <w:rFonts w:eastAsia="Times New Roman"/>
          <w:sz w:val="30"/>
          <w:szCs w:val="30"/>
          <w:lang w:eastAsia="ru-RU"/>
        </w:rPr>
        <w:t>эксплуатир</w:t>
      </w:r>
      <w:r w:rsidR="00A169DA" w:rsidRPr="00F709CF">
        <w:rPr>
          <w:rFonts w:eastAsia="Times New Roman"/>
          <w:sz w:val="30"/>
          <w:szCs w:val="30"/>
          <w:lang w:eastAsia="ru-RU"/>
        </w:rPr>
        <w:t>овалось</w:t>
      </w:r>
      <w:r w:rsidRPr="00F709CF">
        <w:rPr>
          <w:rFonts w:eastAsia="Times New Roman"/>
          <w:sz w:val="30"/>
          <w:szCs w:val="30"/>
          <w:lang w:eastAsia="ru-RU"/>
        </w:rPr>
        <w:t>:</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98</w:t>
      </w:r>
      <w:r w:rsidR="00A169DA" w:rsidRPr="00F709CF">
        <w:rPr>
          <w:rFonts w:eastAsia="Times New Roman"/>
          <w:sz w:val="30"/>
          <w:szCs w:val="30"/>
          <w:lang w:eastAsia="ru-RU"/>
        </w:rPr>
        <w:t> </w:t>
      </w:r>
      <w:r w:rsidRPr="00F709CF">
        <w:rPr>
          <w:rFonts w:eastAsia="Times New Roman"/>
          <w:sz w:val="30"/>
          <w:szCs w:val="30"/>
          <w:lang w:eastAsia="ru-RU"/>
        </w:rPr>
        <w:t>ветроэнергетических установок суммарной установленной электрической мощностью около 107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55</w:t>
      </w:r>
      <w:r w:rsidR="00A169DA" w:rsidRPr="00F709CF">
        <w:rPr>
          <w:rFonts w:eastAsia="Times New Roman"/>
          <w:sz w:val="30"/>
          <w:szCs w:val="30"/>
          <w:lang w:eastAsia="ru-RU"/>
        </w:rPr>
        <w:t> </w:t>
      </w:r>
      <w:r w:rsidRPr="00F709CF">
        <w:rPr>
          <w:rFonts w:eastAsia="Times New Roman"/>
          <w:sz w:val="30"/>
          <w:szCs w:val="30"/>
          <w:lang w:eastAsia="ru-RU"/>
        </w:rPr>
        <w:t>фотоэлектрических станций суммарной установленной электрической мощностью около 153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51</w:t>
      </w:r>
      <w:r w:rsidR="00A169DA" w:rsidRPr="00F709CF">
        <w:rPr>
          <w:rFonts w:eastAsia="Times New Roman"/>
          <w:sz w:val="30"/>
          <w:szCs w:val="30"/>
          <w:lang w:eastAsia="ru-RU"/>
        </w:rPr>
        <w:t> </w:t>
      </w:r>
      <w:r w:rsidRPr="00F709CF">
        <w:rPr>
          <w:rFonts w:eastAsia="Times New Roman"/>
          <w:sz w:val="30"/>
          <w:szCs w:val="30"/>
          <w:lang w:eastAsia="ru-RU"/>
        </w:rPr>
        <w:t>гидроэлектростанций суммарной установленной электрической мощностью около 93,5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20</w:t>
      </w:r>
      <w:r w:rsidR="00A169DA" w:rsidRPr="00F709CF">
        <w:rPr>
          <w:rFonts w:eastAsia="Times New Roman"/>
          <w:sz w:val="30"/>
          <w:szCs w:val="30"/>
          <w:lang w:eastAsia="ru-RU"/>
        </w:rPr>
        <w:t> </w:t>
      </w:r>
      <w:r w:rsidRPr="00F709CF">
        <w:rPr>
          <w:rFonts w:eastAsia="Times New Roman"/>
          <w:sz w:val="30"/>
          <w:szCs w:val="30"/>
          <w:lang w:eastAsia="ru-RU"/>
        </w:rPr>
        <w:t>биогазовых установок суммарной установленной электрической мощностью около 27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8</w:t>
      </w:r>
      <w:r w:rsidR="00A169DA" w:rsidRPr="00F709CF">
        <w:rPr>
          <w:rFonts w:eastAsia="Times New Roman"/>
          <w:sz w:val="30"/>
          <w:szCs w:val="30"/>
          <w:lang w:eastAsia="ru-RU"/>
        </w:rPr>
        <w:t> </w:t>
      </w:r>
      <w:r w:rsidRPr="00F709CF">
        <w:rPr>
          <w:rFonts w:eastAsia="Times New Roman"/>
          <w:sz w:val="30"/>
          <w:szCs w:val="30"/>
          <w:lang w:eastAsia="ru-RU"/>
        </w:rPr>
        <w:t>мини-ТЭЦ на древесном топливе электрической мощностью              порядка 14,1 МВт.</w:t>
      </w:r>
    </w:p>
    <w:p w:rsidR="00E63257" w:rsidRPr="00F709CF" w:rsidRDefault="00E63257">
      <w:pPr>
        <w:rPr>
          <w:spacing w:val="-6"/>
          <w:sz w:val="30"/>
          <w:szCs w:val="30"/>
        </w:rPr>
      </w:pPr>
      <w:r w:rsidRPr="00F709CF">
        <w:rPr>
          <w:spacing w:val="-6"/>
          <w:sz w:val="30"/>
          <w:szCs w:val="30"/>
        </w:rPr>
        <w:br w:type="page"/>
      </w:r>
    </w:p>
    <w:p w:rsidR="00E63257" w:rsidRPr="00F709CF" w:rsidRDefault="00E63257" w:rsidP="00E63257">
      <w:pPr>
        <w:spacing w:after="80" w:line="240" w:lineRule="auto"/>
        <w:jc w:val="both"/>
        <w:rPr>
          <w:b/>
          <w:sz w:val="30"/>
          <w:szCs w:val="30"/>
        </w:rPr>
      </w:pPr>
      <w:r w:rsidRPr="00F709CF">
        <w:rPr>
          <w:b/>
          <w:sz w:val="30"/>
          <w:szCs w:val="30"/>
        </w:rPr>
        <w:lastRenderedPageBreak/>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C53931" w:rsidRPr="00F709CF" w:rsidRDefault="00C53931" w:rsidP="00CF7142">
      <w:pPr>
        <w:spacing w:after="0" w:line="240" w:lineRule="auto"/>
        <w:ind w:firstLine="709"/>
        <w:jc w:val="both"/>
        <w:rPr>
          <w:i/>
          <w:sz w:val="30"/>
          <w:szCs w:val="30"/>
        </w:rPr>
      </w:pPr>
      <w:r w:rsidRPr="00F709CF">
        <w:rPr>
          <w:i/>
          <w:sz w:val="30"/>
          <w:szCs w:val="30"/>
        </w:rPr>
        <w:t>Содействие экономическому росту</w:t>
      </w:r>
      <w:r w:rsidRPr="00F709CF">
        <w:rPr>
          <w:rStyle w:val="ad"/>
          <w:i/>
          <w:sz w:val="30"/>
          <w:szCs w:val="30"/>
        </w:rPr>
        <w:footnoteReference w:id="10"/>
      </w:r>
    </w:p>
    <w:p w:rsidR="00CF7142" w:rsidRPr="00F709CF" w:rsidRDefault="00A75303" w:rsidP="00A75303">
      <w:pPr>
        <w:spacing w:after="0" w:line="240" w:lineRule="auto"/>
        <w:ind w:firstLine="709"/>
        <w:jc w:val="both"/>
        <w:rPr>
          <w:sz w:val="30"/>
          <w:szCs w:val="30"/>
        </w:rPr>
      </w:pPr>
      <w:r w:rsidRPr="00F709CF">
        <w:rPr>
          <w:sz w:val="30"/>
          <w:szCs w:val="30"/>
        </w:rPr>
        <w:t xml:space="preserve">Вопросы обеспечения </w:t>
      </w:r>
      <w:r w:rsidR="00C53931" w:rsidRPr="00F709CF">
        <w:rPr>
          <w:sz w:val="30"/>
          <w:szCs w:val="30"/>
        </w:rPr>
        <w:t xml:space="preserve">экономического роста традиционно </w:t>
      </w:r>
      <w:r w:rsidRPr="00F709CF">
        <w:rPr>
          <w:sz w:val="30"/>
          <w:szCs w:val="30"/>
        </w:rPr>
        <w:t xml:space="preserve">находятся в фокусе внимания государства. </w:t>
      </w:r>
      <w:r w:rsidR="00C53931" w:rsidRPr="00F709CF">
        <w:rPr>
          <w:sz w:val="30"/>
          <w:szCs w:val="30"/>
        </w:rPr>
        <w:t xml:space="preserve">Деятельность Правительства Республики Беларусь </w:t>
      </w:r>
      <w:r w:rsidRPr="00F709CF">
        <w:rPr>
          <w:sz w:val="30"/>
          <w:szCs w:val="30"/>
        </w:rPr>
        <w:t xml:space="preserve">ориентирована на </w:t>
      </w:r>
      <w:r w:rsidR="00CF7142" w:rsidRPr="00F709CF">
        <w:rPr>
          <w:sz w:val="30"/>
          <w:szCs w:val="30"/>
        </w:rPr>
        <w:t xml:space="preserve">улучшение инвестиционного и предпринимательского климата, поддержку малого и среднего предпринимательства, рост занятости и доходов населения. В </w:t>
      </w:r>
      <w:r w:rsidRPr="00F709CF">
        <w:rPr>
          <w:sz w:val="30"/>
          <w:szCs w:val="30"/>
        </w:rPr>
        <w:t xml:space="preserve">этом контексте </w:t>
      </w:r>
      <w:r w:rsidR="00DA464F" w:rsidRPr="00F709CF">
        <w:rPr>
          <w:sz w:val="30"/>
          <w:szCs w:val="30"/>
        </w:rPr>
        <w:t xml:space="preserve">в </w:t>
      </w:r>
      <w:r w:rsidR="00CF7142" w:rsidRPr="00F709CF">
        <w:rPr>
          <w:sz w:val="30"/>
          <w:szCs w:val="30"/>
        </w:rPr>
        <w:t>2017</w:t>
      </w:r>
      <w:r w:rsidRPr="00F709CF">
        <w:rPr>
          <w:sz w:val="30"/>
          <w:szCs w:val="30"/>
        </w:rPr>
        <w:t>–</w:t>
      </w:r>
      <w:r w:rsidR="00CF7142" w:rsidRPr="00F709CF">
        <w:rPr>
          <w:sz w:val="30"/>
          <w:szCs w:val="30"/>
        </w:rPr>
        <w:t>2018</w:t>
      </w:r>
      <w:r w:rsidRPr="00F709CF">
        <w:rPr>
          <w:sz w:val="30"/>
          <w:szCs w:val="30"/>
        </w:rPr>
        <w:t xml:space="preserve"> гг. была </w:t>
      </w:r>
      <w:r w:rsidR="00CF7142" w:rsidRPr="00F709CF">
        <w:rPr>
          <w:sz w:val="30"/>
          <w:szCs w:val="30"/>
        </w:rPr>
        <w:t>проведена работа по совершенствованию нормативной правовой базы.</w:t>
      </w:r>
      <w:r w:rsidRPr="00F709CF">
        <w:rPr>
          <w:sz w:val="30"/>
          <w:szCs w:val="30"/>
        </w:rPr>
        <w:t xml:space="preserve"> В частности, были п</w:t>
      </w:r>
      <w:r w:rsidR="00CF7142" w:rsidRPr="00F709CF">
        <w:rPr>
          <w:sz w:val="30"/>
          <w:szCs w:val="30"/>
        </w:rPr>
        <w:t xml:space="preserve">риняты следующие нормативные правовые акты: </w:t>
      </w:r>
    </w:p>
    <w:p w:rsidR="00CF7142" w:rsidRPr="00F709CF" w:rsidRDefault="00CF7142" w:rsidP="00A75303">
      <w:pPr>
        <w:spacing w:after="0" w:line="240" w:lineRule="auto"/>
        <w:ind w:firstLine="709"/>
        <w:jc w:val="both"/>
        <w:rPr>
          <w:sz w:val="30"/>
          <w:szCs w:val="30"/>
        </w:rPr>
      </w:pPr>
      <w:r w:rsidRPr="00F709CF">
        <w:rPr>
          <w:sz w:val="30"/>
          <w:szCs w:val="30"/>
        </w:rPr>
        <w:t xml:space="preserve">– Декрет Президента Республики Беларусь </w:t>
      </w:r>
      <w:r w:rsidR="00A75303" w:rsidRPr="00F709CF">
        <w:rPr>
          <w:sz w:val="30"/>
          <w:szCs w:val="30"/>
        </w:rPr>
        <w:t>№ 7 от 23 ноября 2017 г.</w:t>
      </w:r>
      <w:r w:rsidRPr="00F709CF">
        <w:rPr>
          <w:sz w:val="30"/>
          <w:szCs w:val="30"/>
        </w:rPr>
        <w:t xml:space="preserve"> </w:t>
      </w:r>
      <w:r w:rsidR="006A4836" w:rsidRPr="00F709CF">
        <w:rPr>
          <w:sz w:val="30"/>
          <w:szCs w:val="30"/>
        </w:rPr>
        <w:t>”</w:t>
      </w:r>
      <w:r w:rsidRPr="00F709CF">
        <w:rPr>
          <w:sz w:val="30"/>
          <w:szCs w:val="30"/>
        </w:rPr>
        <w:t>О развитии предпринимательства</w:t>
      </w:r>
      <w:r w:rsidR="006A4836" w:rsidRPr="00F709CF">
        <w:rPr>
          <w:sz w:val="30"/>
          <w:szCs w:val="30"/>
        </w:rPr>
        <w:t>“</w:t>
      </w:r>
      <w:r w:rsidRPr="00F709CF">
        <w:rPr>
          <w:sz w:val="30"/>
          <w:szCs w:val="30"/>
        </w:rPr>
        <w:t>, упростивший условия для открытия и ведения предпринимательской деятельности и охвативший большое число сфер, в которых ведут деятельность субъекты малого и среднего предпринимательства;</w:t>
      </w:r>
    </w:p>
    <w:p w:rsidR="00CF7142" w:rsidRPr="00F709CF" w:rsidRDefault="00CF7142" w:rsidP="00A75303">
      <w:pPr>
        <w:spacing w:after="0" w:line="240" w:lineRule="auto"/>
        <w:ind w:firstLine="709"/>
        <w:jc w:val="both"/>
        <w:rPr>
          <w:sz w:val="30"/>
          <w:szCs w:val="30"/>
        </w:rPr>
      </w:pPr>
      <w:r w:rsidRPr="00F709CF">
        <w:rPr>
          <w:sz w:val="30"/>
          <w:szCs w:val="30"/>
        </w:rPr>
        <w:t>– Указ Президента Республики Белару</w:t>
      </w:r>
      <w:r w:rsidR="00A75303" w:rsidRPr="00F709CF">
        <w:rPr>
          <w:sz w:val="30"/>
          <w:szCs w:val="30"/>
        </w:rPr>
        <w:t>сь № </w:t>
      </w:r>
      <w:r w:rsidRPr="00F709CF">
        <w:rPr>
          <w:sz w:val="30"/>
          <w:szCs w:val="30"/>
        </w:rPr>
        <w:t xml:space="preserve">376 от 16 октября 2017 г. </w:t>
      </w:r>
      <w:r w:rsidRPr="00F709CF">
        <w:rPr>
          <w:sz w:val="30"/>
          <w:szCs w:val="30"/>
        </w:rPr>
        <w:br/>
      </w:r>
      <w:r w:rsidR="006A4836" w:rsidRPr="00F709CF">
        <w:rPr>
          <w:sz w:val="30"/>
          <w:szCs w:val="30"/>
        </w:rPr>
        <w:t>”</w:t>
      </w:r>
      <w:r w:rsidRPr="00F709CF">
        <w:rPr>
          <w:sz w:val="30"/>
          <w:szCs w:val="30"/>
        </w:rPr>
        <w:t>О мерах по совершенствованию контрольной (надзорной) деятельности</w:t>
      </w:r>
      <w:r w:rsidR="006A4836" w:rsidRPr="00F709CF">
        <w:rPr>
          <w:sz w:val="30"/>
          <w:szCs w:val="30"/>
        </w:rPr>
        <w:t>“</w:t>
      </w:r>
      <w:r w:rsidRPr="00F709CF">
        <w:rPr>
          <w:sz w:val="30"/>
          <w:szCs w:val="30"/>
        </w:rPr>
        <w:t>, целью которого были минимизация вмешательства контролеров в хозяйственную деятельность субъектов предпринимательства и смещение акцента в деятельности контрольных орга</w:t>
      </w:r>
      <w:r w:rsidR="00A75303" w:rsidRPr="00F709CF">
        <w:rPr>
          <w:sz w:val="30"/>
          <w:szCs w:val="30"/>
        </w:rPr>
        <w:t>нов на профилактическую работу;</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w:t>
      </w:r>
      <w:r w:rsidRPr="00F709CF">
        <w:rPr>
          <w:sz w:val="30"/>
          <w:szCs w:val="30"/>
        </w:rPr>
        <w:t>364 от 9</w:t>
      </w:r>
      <w:r w:rsidR="00A75303" w:rsidRPr="00F709CF">
        <w:rPr>
          <w:sz w:val="30"/>
          <w:szCs w:val="30"/>
        </w:rPr>
        <w:t xml:space="preserve"> октября 2017 г. </w:t>
      </w:r>
      <w:r w:rsidR="006A4836" w:rsidRPr="00F709CF">
        <w:rPr>
          <w:sz w:val="30"/>
          <w:szCs w:val="30"/>
        </w:rPr>
        <w:t>”</w:t>
      </w:r>
      <w:r w:rsidRPr="00F709CF">
        <w:rPr>
          <w:sz w:val="30"/>
          <w:szCs w:val="30"/>
        </w:rPr>
        <w:t>Об осуществлении физическими лицами ремесленной деятельности</w:t>
      </w:r>
      <w:r w:rsidR="006A4836" w:rsidRPr="00F709CF">
        <w:rPr>
          <w:sz w:val="30"/>
          <w:szCs w:val="30"/>
        </w:rPr>
        <w:t>“</w:t>
      </w:r>
      <w:r w:rsidRPr="00F709CF">
        <w:rPr>
          <w:sz w:val="30"/>
          <w:szCs w:val="30"/>
        </w:rPr>
        <w:t>;</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365 от 9 октября 2017 </w:t>
      </w:r>
      <w:r w:rsidRPr="00F709CF">
        <w:rPr>
          <w:sz w:val="30"/>
          <w:szCs w:val="30"/>
        </w:rPr>
        <w:t xml:space="preserve">г. </w:t>
      </w:r>
      <w:r w:rsidR="006A4836" w:rsidRPr="00F709CF">
        <w:rPr>
          <w:sz w:val="30"/>
          <w:szCs w:val="30"/>
        </w:rPr>
        <w:t>”</w:t>
      </w:r>
      <w:r w:rsidRPr="00F709CF">
        <w:rPr>
          <w:sz w:val="30"/>
          <w:szCs w:val="30"/>
        </w:rPr>
        <w:t xml:space="preserve">О развитии </w:t>
      </w:r>
      <w:proofErr w:type="spellStart"/>
      <w:r w:rsidRPr="00F709CF">
        <w:rPr>
          <w:sz w:val="30"/>
          <w:szCs w:val="30"/>
        </w:rPr>
        <w:t>агроэкотуризма</w:t>
      </w:r>
      <w:proofErr w:type="spellEnd"/>
      <w:r w:rsidR="006A4836" w:rsidRPr="00F709CF">
        <w:rPr>
          <w:sz w:val="30"/>
          <w:szCs w:val="30"/>
        </w:rPr>
        <w:t>“</w:t>
      </w:r>
      <w:r w:rsidRPr="00F709CF">
        <w:rPr>
          <w:sz w:val="30"/>
          <w:szCs w:val="30"/>
        </w:rPr>
        <w:t>;</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w:t>
      </w:r>
      <w:r w:rsidRPr="00F709CF">
        <w:rPr>
          <w:sz w:val="30"/>
          <w:szCs w:val="30"/>
        </w:rPr>
        <w:t xml:space="preserve">345 от 22 сентября 2017 г. </w:t>
      </w:r>
      <w:r w:rsidR="006A4836" w:rsidRPr="00F709CF">
        <w:rPr>
          <w:sz w:val="30"/>
          <w:szCs w:val="30"/>
        </w:rPr>
        <w:t>”</w:t>
      </w:r>
      <w:r w:rsidRPr="00F709CF">
        <w:rPr>
          <w:sz w:val="30"/>
          <w:szCs w:val="30"/>
        </w:rPr>
        <w:t>О развитии торговли, общественного питания и бытового обслуживания</w:t>
      </w:r>
      <w:r w:rsidR="006A4836" w:rsidRPr="00F709CF">
        <w:rPr>
          <w:sz w:val="30"/>
          <w:szCs w:val="30"/>
        </w:rPr>
        <w:t>“</w:t>
      </w:r>
      <w:r w:rsidRPr="00F709CF">
        <w:rPr>
          <w:sz w:val="30"/>
          <w:szCs w:val="30"/>
        </w:rPr>
        <w:t>;</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166 от 12 мая 2017 </w:t>
      </w:r>
      <w:r w:rsidRPr="00F709CF">
        <w:rPr>
          <w:sz w:val="30"/>
          <w:szCs w:val="30"/>
        </w:rPr>
        <w:t xml:space="preserve">г. </w:t>
      </w:r>
      <w:r w:rsidR="006A4836" w:rsidRPr="00F709CF">
        <w:rPr>
          <w:sz w:val="30"/>
          <w:szCs w:val="30"/>
        </w:rPr>
        <w:t>”</w:t>
      </w:r>
      <w:r w:rsidRPr="00F709CF">
        <w:rPr>
          <w:sz w:val="30"/>
          <w:szCs w:val="30"/>
        </w:rPr>
        <w:t xml:space="preserve">О совершенствовании специального правового режима Китайско-Белорусского индустриального парка </w:t>
      </w:r>
      <w:r w:rsidR="006A4836" w:rsidRPr="00F709CF">
        <w:rPr>
          <w:sz w:val="30"/>
          <w:szCs w:val="30"/>
        </w:rPr>
        <w:t>”</w:t>
      </w:r>
      <w:r w:rsidRPr="00F709CF">
        <w:rPr>
          <w:sz w:val="30"/>
          <w:szCs w:val="30"/>
        </w:rPr>
        <w:t>Великий камень</w:t>
      </w:r>
      <w:r w:rsidR="006A4836" w:rsidRPr="00F709CF">
        <w:rPr>
          <w:sz w:val="30"/>
          <w:szCs w:val="30"/>
        </w:rPr>
        <w:t>“</w:t>
      </w:r>
      <w:r w:rsidRPr="00F709CF">
        <w:rPr>
          <w:sz w:val="30"/>
          <w:szCs w:val="30"/>
        </w:rPr>
        <w:t xml:space="preserve">. По состоянию на </w:t>
      </w:r>
      <w:r w:rsidR="00A75303" w:rsidRPr="00F709CF">
        <w:rPr>
          <w:sz w:val="30"/>
          <w:szCs w:val="30"/>
        </w:rPr>
        <w:t>конец декабря 2018 </w:t>
      </w:r>
      <w:r w:rsidRPr="00F709CF">
        <w:rPr>
          <w:sz w:val="30"/>
          <w:szCs w:val="30"/>
        </w:rPr>
        <w:t>г. число резидентов парка составило 41, из которых 24 компании из КНР;</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w:t>
      </w:r>
      <w:r w:rsidRPr="00F709CF">
        <w:rPr>
          <w:sz w:val="30"/>
          <w:szCs w:val="30"/>
        </w:rPr>
        <w:t>8 от 9 января 2017</w:t>
      </w:r>
      <w:r w:rsidR="00A75303" w:rsidRPr="00F709CF">
        <w:rPr>
          <w:sz w:val="30"/>
          <w:szCs w:val="30"/>
        </w:rPr>
        <w:t> </w:t>
      </w:r>
      <w:r w:rsidRPr="00F709CF">
        <w:rPr>
          <w:sz w:val="30"/>
          <w:szCs w:val="30"/>
        </w:rPr>
        <w:t xml:space="preserve">г. </w:t>
      </w:r>
      <w:r w:rsidR="006A4836" w:rsidRPr="00F709CF">
        <w:rPr>
          <w:sz w:val="30"/>
          <w:szCs w:val="30"/>
        </w:rPr>
        <w:t>”</w:t>
      </w:r>
      <w:r w:rsidRPr="00F709CF">
        <w:rPr>
          <w:sz w:val="30"/>
          <w:szCs w:val="30"/>
        </w:rPr>
        <w:t>Об установлении безвизового порядка въезда и выезда иностранных граждан</w:t>
      </w:r>
      <w:r w:rsidR="006A4836" w:rsidRPr="00F709CF">
        <w:rPr>
          <w:sz w:val="30"/>
          <w:szCs w:val="30"/>
        </w:rPr>
        <w:t>“</w:t>
      </w:r>
      <w:r w:rsidRPr="00F709CF">
        <w:rPr>
          <w:sz w:val="30"/>
          <w:szCs w:val="30"/>
        </w:rPr>
        <w:t xml:space="preserve">. </w:t>
      </w:r>
      <w:proofErr w:type="gramStart"/>
      <w:r w:rsidRPr="00F709CF">
        <w:rPr>
          <w:sz w:val="30"/>
          <w:szCs w:val="30"/>
        </w:rPr>
        <w:t>Документом был установлен безвизовый порядок въезда в Беларусь на срок не более пяти суток при въезде через пункт пропуска через Государственную границу Национальный аэропорт М</w:t>
      </w:r>
      <w:r w:rsidR="00A75303" w:rsidRPr="00F709CF">
        <w:rPr>
          <w:sz w:val="30"/>
          <w:szCs w:val="30"/>
        </w:rPr>
        <w:t>инск для граждан 80 государств, что призвано способствовать большей инвестиционной и деловой привлекательности страны  (п</w:t>
      </w:r>
      <w:r w:rsidRPr="00F709CF">
        <w:rPr>
          <w:sz w:val="30"/>
          <w:szCs w:val="30"/>
        </w:rPr>
        <w:t>оследующими указами Президента №</w:t>
      </w:r>
      <w:r w:rsidR="00A75303" w:rsidRPr="00F709CF">
        <w:rPr>
          <w:sz w:val="30"/>
          <w:szCs w:val="30"/>
        </w:rPr>
        <w:t> </w:t>
      </w:r>
      <w:r w:rsidRPr="00F709CF">
        <w:rPr>
          <w:sz w:val="30"/>
          <w:szCs w:val="30"/>
        </w:rPr>
        <w:t>462 от 26 декабря 2017</w:t>
      </w:r>
      <w:r w:rsidR="00A75303" w:rsidRPr="00F709CF">
        <w:rPr>
          <w:sz w:val="30"/>
          <w:szCs w:val="30"/>
        </w:rPr>
        <w:t> </w:t>
      </w:r>
      <w:r w:rsidRPr="00F709CF">
        <w:rPr>
          <w:sz w:val="30"/>
          <w:szCs w:val="30"/>
        </w:rPr>
        <w:t>г. и №</w:t>
      </w:r>
      <w:r w:rsidR="00A75303" w:rsidRPr="00F709CF">
        <w:rPr>
          <w:sz w:val="30"/>
          <w:szCs w:val="30"/>
        </w:rPr>
        <w:t> </w:t>
      </w:r>
      <w:r w:rsidRPr="00F709CF">
        <w:rPr>
          <w:sz w:val="30"/>
          <w:szCs w:val="30"/>
        </w:rPr>
        <w:t>292 от 24 июля 2018 г. срок безвизового пребывания ин</w:t>
      </w:r>
      <w:r w:rsidR="00A75303" w:rsidRPr="00F709CF">
        <w:rPr>
          <w:sz w:val="30"/>
          <w:szCs w:val="30"/>
        </w:rPr>
        <w:t>остранных граждан был</w:t>
      </w:r>
      <w:proofErr w:type="gramEnd"/>
      <w:r w:rsidR="00A75303" w:rsidRPr="00F709CF">
        <w:rPr>
          <w:sz w:val="30"/>
          <w:szCs w:val="30"/>
        </w:rPr>
        <w:t xml:space="preserve"> увеличен).</w:t>
      </w:r>
    </w:p>
    <w:p w:rsidR="00CF7142" w:rsidRPr="00F709CF" w:rsidRDefault="00CF7142" w:rsidP="00CF7142">
      <w:pPr>
        <w:spacing w:after="0" w:line="240" w:lineRule="auto"/>
        <w:ind w:firstLine="709"/>
        <w:jc w:val="both"/>
        <w:rPr>
          <w:sz w:val="30"/>
          <w:szCs w:val="30"/>
        </w:rPr>
      </w:pPr>
      <w:r w:rsidRPr="00F709CF">
        <w:rPr>
          <w:sz w:val="30"/>
          <w:szCs w:val="30"/>
        </w:rPr>
        <w:lastRenderedPageBreak/>
        <w:t>Статистические данные свидетельствуют о положительной динамике показателей по достижению Беларусью ЦУР</w:t>
      </w:r>
      <w:r w:rsidR="00A75303" w:rsidRPr="00F709CF">
        <w:rPr>
          <w:sz w:val="30"/>
          <w:szCs w:val="30"/>
        </w:rPr>
        <w:t> </w:t>
      </w:r>
      <w:r w:rsidRPr="00F709CF">
        <w:rPr>
          <w:sz w:val="30"/>
          <w:szCs w:val="30"/>
        </w:rPr>
        <w:t>8. Так, темп роста реального ВВП на душу населе</w:t>
      </w:r>
      <w:r w:rsidR="00C53931" w:rsidRPr="00F709CF">
        <w:rPr>
          <w:sz w:val="30"/>
          <w:szCs w:val="30"/>
        </w:rPr>
        <w:t>ния и на одного занятого в 2017</w:t>
      </w:r>
      <w:r w:rsidR="00C53931" w:rsidRPr="00F709CF">
        <w:rPr>
          <w:sz w:val="30"/>
          <w:szCs w:val="30"/>
          <w:lang w:val="en-US"/>
        </w:rPr>
        <w:t> </w:t>
      </w:r>
      <w:r w:rsidRPr="00F709CF">
        <w:rPr>
          <w:sz w:val="30"/>
          <w:szCs w:val="30"/>
        </w:rPr>
        <w:t>г</w:t>
      </w:r>
      <w:r w:rsidR="00C53931" w:rsidRPr="00F709CF">
        <w:rPr>
          <w:sz w:val="30"/>
          <w:szCs w:val="30"/>
        </w:rPr>
        <w:t>оду</w:t>
      </w:r>
      <w:r w:rsidRPr="00F709CF">
        <w:rPr>
          <w:sz w:val="30"/>
          <w:szCs w:val="30"/>
        </w:rPr>
        <w:t xml:space="preserve"> составил соответственно 2,4% и 3,6% против отрицательных значений в 2015 и 2016</w:t>
      </w:r>
      <w:r w:rsidR="00A75303" w:rsidRPr="00F709CF">
        <w:rPr>
          <w:sz w:val="30"/>
          <w:szCs w:val="30"/>
        </w:rPr>
        <w:t> </w:t>
      </w:r>
      <w:r w:rsidRPr="00F709CF">
        <w:rPr>
          <w:sz w:val="30"/>
          <w:szCs w:val="30"/>
        </w:rPr>
        <w:t>гг.</w:t>
      </w:r>
    </w:p>
    <w:p w:rsidR="00CF7142" w:rsidRPr="00F709CF" w:rsidRDefault="00CF7142" w:rsidP="00C53931">
      <w:pPr>
        <w:spacing w:after="80" w:line="240" w:lineRule="auto"/>
        <w:ind w:firstLine="709"/>
        <w:jc w:val="both"/>
        <w:rPr>
          <w:spacing w:val="-6"/>
          <w:sz w:val="30"/>
          <w:szCs w:val="30"/>
        </w:rPr>
      </w:pPr>
      <w:r w:rsidRPr="00F709CF">
        <w:rPr>
          <w:sz w:val="30"/>
          <w:szCs w:val="30"/>
        </w:rPr>
        <w:t xml:space="preserve">В то же время </w:t>
      </w:r>
      <w:r w:rsidR="00D76298" w:rsidRPr="00F709CF">
        <w:rPr>
          <w:sz w:val="30"/>
          <w:szCs w:val="30"/>
        </w:rPr>
        <w:t xml:space="preserve">имеет место </w:t>
      </w:r>
      <w:r w:rsidRPr="00F709CF">
        <w:rPr>
          <w:sz w:val="30"/>
          <w:szCs w:val="30"/>
        </w:rPr>
        <w:t>ряд негативных тенденций и вызовов для успешного достижения страной своих целей. Сохраняется гендерный дисбаланс в соотношении заработной платы женщин по сравнению с мужчинами – 78,5% в 2016 г. (безработные женщины в силу выполнения семейных и материнских обязанностей не в состоянии на равных конкурировать с мужчинами за подходящее свободное рабочее место). Наблюдается рост доли неформальной занятости в несельскохозяйственных секторах с 7,4% в 2016</w:t>
      </w:r>
      <w:r w:rsidR="00D76298" w:rsidRPr="00F709CF">
        <w:rPr>
          <w:sz w:val="30"/>
          <w:szCs w:val="30"/>
        </w:rPr>
        <w:t> </w:t>
      </w:r>
      <w:r w:rsidRPr="00F709CF">
        <w:rPr>
          <w:sz w:val="30"/>
          <w:szCs w:val="30"/>
        </w:rPr>
        <w:t>г</w:t>
      </w:r>
      <w:r w:rsidR="00D76298" w:rsidRPr="00F709CF">
        <w:rPr>
          <w:sz w:val="30"/>
          <w:szCs w:val="30"/>
        </w:rPr>
        <w:t>оду</w:t>
      </w:r>
      <w:r w:rsidRPr="00F709CF">
        <w:rPr>
          <w:sz w:val="30"/>
          <w:szCs w:val="30"/>
        </w:rPr>
        <w:t xml:space="preserve"> до 8,2% в 2017 г</w:t>
      </w:r>
      <w:r w:rsidR="00D76298" w:rsidRPr="00F709CF">
        <w:rPr>
          <w:sz w:val="30"/>
          <w:szCs w:val="30"/>
        </w:rPr>
        <w:t>оду.</w:t>
      </w:r>
    </w:p>
    <w:p w:rsidR="00CF7142" w:rsidRPr="00F709CF" w:rsidRDefault="00C53931" w:rsidP="00CF7142">
      <w:pPr>
        <w:spacing w:after="0" w:line="240" w:lineRule="auto"/>
        <w:ind w:right="-1" w:firstLine="709"/>
        <w:jc w:val="both"/>
        <w:rPr>
          <w:i/>
          <w:spacing w:val="-6"/>
          <w:sz w:val="30"/>
          <w:szCs w:val="30"/>
        </w:rPr>
      </w:pPr>
      <w:r w:rsidRPr="00F709CF">
        <w:rPr>
          <w:i/>
          <w:spacing w:val="-6"/>
          <w:sz w:val="30"/>
          <w:szCs w:val="30"/>
        </w:rPr>
        <w:t>Содействие производительной занятости</w:t>
      </w:r>
      <w:r w:rsidR="00B763D1" w:rsidRPr="00F709CF">
        <w:rPr>
          <w:rStyle w:val="ad"/>
          <w:i/>
          <w:spacing w:val="-6"/>
          <w:sz w:val="30"/>
          <w:szCs w:val="30"/>
        </w:rPr>
        <w:footnoteReference w:id="11"/>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Вопросы обеспечения полной и производительной занятости и достойной работы для всех женщин и мужчин, в том числе молодых людей и инвалидов, а также равной оплаты за труд равной ценности также являются приоритетными для Республики Беларусь.</w:t>
      </w:r>
    </w:p>
    <w:p w:rsidR="00CF7142" w:rsidRPr="00F709CF" w:rsidRDefault="00C53931" w:rsidP="00CF7142">
      <w:pPr>
        <w:spacing w:after="0" w:line="240" w:lineRule="auto"/>
        <w:ind w:right="-1" w:firstLine="709"/>
        <w:jc w:val="both"/>
        <w:rPr>
          <w:spacing w:val="-6"/>
          <w:sz w:val="30"/>
          <w:szCs w:val="30"/>
        </w:rPr>
      </w:pPr>
      <w:r w:rsidRPr="00F709CF">
        <w:rPr>
          <w:spacing w:val="-6"/>
          <w:sz w:val="30"/>
          <w:szCs w:val="30"/>
        </w:rPr>
        <w:t>Для января–</w:t>
      </w:r>
      <w:r w:rsidR="00CF7142" w:rsidRPr="00F709CF">
        <w:rPr>
          <w:spacing w:val="-6"/>
          <w:sz w:val="30"/>
          <w:szCs w:val="30"/>
        </w:rPr>
        <w:t>ноября 2018 г. характерно сохранение на рынке тру</w:t>
      </w:r>
      <w:r w:rsidRPr="00F709CF">
        <w:rPr>
          <w:spacing w:val="-6"/>
          <w:sz w:val="30"/>
          <w:szCs w:val="30"/>
        </w:rPr>
        <w:t>да положительных тенденций 2017</w:t>
      </w:r>
      <w:r w:rsidRPr="00F709CF">
        <w:rPr>
          <w:spacing w:val="-6"/>
          <w:sz w:val="30"/>
          <w:szCs w:val="30"/>
          <w:lang w:val="en-US"/>
        </w:rPr>
        <w:t> </w:t>
      </w:r>
      <w:r w:rsidR="00CF7142" w:rsidRPr="00F709CF">
        <w:rPr>
          <w:spacing w:val="-6"/>
          <w:sz w:val="30"/>
          <w:szCs w:val="30"/>
        </w:rPr>
        <w:t>года – продолжает замедляться темп снижения численности занятых в экономике и улучшаться конъюнктура рынка труда.</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Общая численность населения, занятого </w:t>
      </w:r>
      <w:r w:rsidR="00C53931" w:rsidRPr="00F709CF">
        <w:rPr>
          <w:spacing w:val="-6"/>
          <w:sz w:val="30"/>
          <w:szCs w:val="30"/>
        </w:rPr>
        <w:t>в экономике республики в январе–</w:t>
      </w:r>
      <w:r w:rsidRPr="00F709CF">
        <w:rPr>
          <w:spacing w:val="-6"/>
          <w:sz w:val="30"/>
          <w:szCs w:val="30"/>
        </w:rPr>
        <w:t>ноябре 2018 г., составила 4</w:t>
      </w:r>
      <w:r w:rsidR="00C53931" w:rsidRPr="00F709CF">
        <w:rPr>
          <w:spacing w:val="-6"/>
          <w:sz w:val="30"/>
          <w:szCs w:val="30"/>
        </w:rPr>
        <w:t> </w:t>
      </w:r>
      <w:r w:rsidRPr="00F709CF">
        <w:rPr>
          <w:spacing w:val="-6"/>
          <w:sz w:val="30"/>
          <w:szCs w:val="30"/>
        </w:rPr>
        <w:t>336</w:t>
      </w:r>
      <w:r w:rsidR="00C53931" w:rsidRPr="00F709CF">
        <w:rPr>
          <w:spacing w:val="-6"/>
          <w:sz w:val="30"/>
          <w:szCs w:val="30"/>
        </w:rPr>
        <w:t xml:space="preserve"> тыс. человек или 99,6% </w:t>
      </w:r>
      <w:r w:rsidRPr="00F709CF">
        <w:rPr>
          <w:spacing w:val="-6"/>
          <w:sz w:val="30"/>
          <w:szCs w:val="30"/>
        </w:rPr>
        <w:t>к соответствующему периоду прош</w:t>
      </w:r>
      <w:r w:rsidR="00C53931" w:rsidRPr="00F709CF">
        <w:rPr>
          <w:spacing w:val="-6"/>
          <w:sz w:val="30"/>
          <w:szCs w:val="30"/>
        </w:rPr>
        <w:t>лого года (-18,4 тыс. человек).</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В целях достижения поступательного, устойчивого экономического роста, полной и производительной занятости населения реализуется подпрограмма </w:t>
      </w:r>
      <w:r w:rsidR="006A4836" w:rsidRPr="00F709CF">
        <w:rPr>
          <w:spacing w:val="-6"/>
          <w:sz w:val="30"/>
          <w:szCs w:val="30"/>
        </w:rPr>
        <w:t>”</w:t>
      </w:r>
      <w:r w:rsidRPr="00F709CF">
        <w:rPr>
          <w:spacing w:val="-6"/>
          <w:sz w:val="30"/>
          <w:szCs w:val="30"/>
        </w:rPr>
        <w:t>Содействие занятости населения</w:t>
      </w:r>
      <w:r w:rsidR="006A4836" w:rsidRPr="00F709CF">
        <w:rPr>
          <w:spacing w:val="-6"/>
          <w:sz w:val="30"/>
          <w:szCs w:val="30"/>
        </w:rPr>
        <w:t>“</w:t>
      </w:r>
      <w:r w:rsidRPr="00F709CF">
        <w:rPr>
          <w:spacing w:val="-6"/>
          <w:sz w:val="30"/>
          <w:szCs w:val="30"/>
        </w:rPr>
        <w:t xml:space="preserve"> Государственной программы о социальной защите и занятости населения на 2016</w:t>
      </w:r>
      <w:r w:rsidR="00C53931" w:rsidRPr="00F709CF">
        <w:rPr>
          <w:spacing w:val="-6"/>
          <w:sz w:val="30"/>
          <w:szCs w:val="30"/>
        </w:rPr>
        <w:t>–</w:t>
      </w:r>
      <w:r w:rsidRPr="00F709CF">
        <w:rPr>
          <w:spacing w:val="-6"/>
          <w:sz w:val="30"/>
          <w:szCs w:val="30"/>
        </w:rPr>
        <w:t>2020 г</w:t>
      </w:r>
      <w:r w:rsidR="00C53931" w:rsidRPr="00F709CF">
        <w:rPr>
          <w:spacing w:val="-6"/>
          <w:sz w:val="30"/>
          <w:szCs w:val="30"/>
        </w:rPr>
        <w:t>г.</w:t>
      </w:r>
      <w:r w:rsidR="00C53931" w:rsidRPr="00F709CF">
        <w:rPr>
          <w:spacing w:val="-6"/>
          <w:sz w:val="30"/>
          <w:szCs w:val="30"/>
        </w:rPr>
        <w:br/>
      </w:r>
      <w:r w:rsidRPr="00F709CF">
        <w:rPr>
          <w:spacing w:val="-6"/>
          <w:sz w:val="30"/>
          <w:szCs w:val="30"/>
        </w:rPr>
        <w:t>В рамках ее реализации службами занятости гражданам оказывается содействие в трудоустройстве на созданные рабочие места и (или) имевшиеся вакансии.</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В целях повышения конкурентоспособности безработных обеспечивается их обучение. Безработные, зарегистрированные в органах государственной службы занятости населения, имеют возможность получения новой профессии либо повышения квалификации, обучения основам предпринимательства и получения финансовой помощи на открытие собственного бизнеса. Обучение проводится по 100</w:t>
      </w:r>
      <w:r w:rsidR="00C53931" w:rsidRPr="00F709CF">
        <w:rPr>
          <w:spacing w:val="-6"/>
          <w:sz w:val="30"/>
          <w:szCs w:val="30"/>
        </w:rPr>
        <w:t> </w:t>
      </w:r>
      <w:r w:rsidRPr="00F709CF">
        <w:rPr>
          <w:spacing w:val="-6"/>
          <w:sz w:val="30"/>
          <w:szCs w:val="30"/>
        </w:rPr>
        <w:t>востребованным направлениям, 20</w:t>
      </w:r>
      <w:r w:rsidR="00C53931" w:rsidRPr="00F709CF">
        <w:rPr>
          <w:spacing w:val="-6"/>
          <w:sz w:val="30"/>
          <w:szCs w:val="30"/>
        </w:rPr>
        <w:t>%</w:t>
      </w:r>
      <w:r w:rsidRPr="00F709CF">
        <w:rPr>
          <w:spacing w:val="-6"/>
          <w:sz w:val="30"/>
          <w:szCs w:val="30"/>
        </w:rPr>
        <w:t xml:space="preserve"> из которых </w:t>
      </w:r>
      <w:proofErr w:type="gramStart"/>
      <w:r w:rsidRPr="00F709CF">
        <w:rPr>
          <w:spacing w:val="-6"/>
          <w:sz w:val="30"/>
          <w:szCs w:val="30"/>
        </w:rPr>
        <w:t>интегрированные</w:t>
      </w:r>
      <w:proofErr w:type="gramEnd"/>
      <w:r w:rsidRPr="00F709CF">
        <w:rPr>
          <w:spacing w:val="-6"/>
          <w:sz w:val="30"/>
          <w:szCs w:val="30"/>
        </w:rPr>
        <w:t xml:space="preserve"> – получение двух и более профессий. Это дает возможность для получения безработными </w:t>
      </w:r>
      <w:r w:rsidRPr="00F709CF">
        <w:rPr>
          <w:spacing w:val="-6"/>
          <w:sz w:val="30"/>
          <w:szCs w:val="30"/>
        </w:rPr>
        <w:lastRenderedPageBreak/>
        <w:t xml:space="preserve">профессиональных знаний, умений и навыков, необходимых для возобновления или начала трудовой деятельности. </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Одним из важных направлений политики в области содействия занятости населения является поддержка предпри</w:t>
      </w:r>
      <w:r w:rsidR="00D76298" w:rsidRPr="00F709CF">
        <w:rPr>
          <w:spacing w:val="-6"/>
          <w:sz w:val="30"/>
          <w:szCs w:val="30"/>
        </w:rPr>
        <w:t>нимательской инициативы. В 2018 </w:t>
      </w:r>
      <w:r w:rsidRPr="00F709CF">
        <w:rPr>
          <w:spacing w:val="-6"/>
          <w:sz w:val="30"/>
          <w:szCs w:val="30"/>
        </w:rPr>
        <w:t>году содействие в организации предпринимательской деятельности безработных оказано 1,5</w:t>
      </w:r>
      <w:r w:rsidR="00D76298" w:rsidRPr="00F709CF">
        <w:rPr>
          <w:spacing w:val="-6"/>
          <w:sz w:val="30"/>
          <w:szCs w:val="30"/>
        </w:rPr>
        <w:t> </w:t>
      </w:r>
      <w:r w:rsidRPr="00F709CF">
        <w:rPr>
          <w:spacing w:val="-6"/>
          <w:sz w:val="30"/>
          <w:szCs w:val="30"/>
        </w:rPr>
        <w:t>тыс. безработных граждан.</w:t>
      </w:r>
      <w:r w:rsidR="00D76298" w:rsidRPr="00F709CF">
        <w:rPr>
          <w:spacing w:val="-6"/>
          <w:sz w:val="30"/>
          <w:szCs w:val="30"/>
        </w:rPr>
        <w:t xml:space="preserve"> </w:t>
      </w:r>
      <w:r w:rsidRPr="00F709CF">
        <w:rPr>
          <w:spacing w:val="-6"/>
          <w:sz w:val="30"/>
          <w:szCs w:val="30"/>
        </w:rPr>
        <w:t>Для слабозащищенных категорий граждан государство обеспечивает дополнительные гарантии занятости. Одной из действенных является установление нанимателям брони приема на работу указанных граждан.</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Кроме того, с целью приобретения опыта практической работы по полученной профессии (специальности) органами по труду, занятости и социальной защите оказывается содействие в трудоустройстве выпускникам учреждений образования и гражданам, прошедшим </w:t>
      </w:r>
      <w:proofErr w:type="gramStart"/>
      <w:r w:rsidRPr="00F709CF">
        <w:rPr>
          <w:spacing w:val="-6"/>
          <w:sz w:val="30"/>
          <w:szCs w:val="30"/>
        </w:rPr>
        <w:t>обучение по направлению</w:t>
      </w:r>
      <w:proofErr w:type="gramEnd"/>
      <w:r w:rsidRPr="00F709CF">
        <w:rPr>
          <w:spacing w:val="-6"/>
          <w:sz w:val="30"/>
          <w:szCs w:val="30"/>
        </w:rPr>
        <w:t xml:space="preserve"> органов государственной службы занятости.</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В целях приобретения, восстановления и </w:t>
      </w:r>
      <w:proofErr w:type="gramStart"/>
      <w:r w:rsidRPr="00F709CF">
        <w:rPr>
          <w:spacing w:val="-6"/>
          <w:sz w:val="30"/>
          <w:szCs w:val="30"/>
        </w:rPr>
        <w:t>развития</w:t>
      </w:r>
      <w:proofErr w:type="gramEnd"/>
      <w:r w:rsidRPr="00F709CF">
        <w:rPr>
          <w:spacing w:val="-6"/>
          <w:sz w:val="30"/>
          <w:szCs w:val="30"/>
        </w:rPr>
        <w:t xml:space="preserve"> имеющихся у инвалидов трудовых способностей и закрепления их в процессе осуществления трудовой деятельности осуществляется трудоустройство инвалидов в рамках их адаптации к трудовой деятельности. Для обеспечения занятости инвалидов нанимателям могут быть профинансированы и компенсированы затраты на создание и сохранение  рабочих мест для трудоустройства инвалидов.</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В результате реализации комплекса мероприятий по занятости уровень безработицы по методологии МОТ за январь-сентябрь 2018 г. составил 4,8 процента и снизился по сравнению с аналогичным периодом 2017 года на один процентный пункт (в январе-сентябре 2017 г. – 5,8 процента).</w:t>
      </w:r>
    </w:p>
    <w:p w:rsidR="00D76298" w:rsidRPr="00F709CF" w:rsidRDefault="00CF7142" w:rsidP="00CF7142">
      <w:pPr>
        <w:spacing w:after="0" w:line="240" w:lineRule="auto"/>
        <w:ind w:right="-1" w:firstLine="709"/>
        <w:jc w:val="both"/>
        <w:rPr>
          <w:spacing w:val="-6"/>
          <w:sz w:val="30"/>
          <w:szCs w:val="30"/>
        </w:rPr>
      </w:pPr>
      <w:r w:rsidRPr="00F709CF">
        <w:rPr>
          <w:spacing w:val="-6"/>
          <w:sz w:val="30"/>
          <w:szCs w:val="30"/>
        </w:rPr>
        <w:t>Уровень занятости населения характеризует степень вовлечения населения в производственную деятельность на рынке труда.</w:t>
      </w:r>
      <w:r w:rsidR="00C53931" w:rsidRPr="00F709CF">
        <w:rPr>
          <w:spacing w:val="-6"/>
          <w:sz w:val="30"/>
          <w:szCs w:val="30"/>
        </w:rPr>
        <w:t xml:space="preserve"> </w:t>
      </w:r>
      <w:r w:rsidRPr="00F709CF">
        <w:rPr>
          <w:spacing w:val="-6"/>
          <w:sz w:val="30"/>
          <w:szCs w:val="30"/>
        </w:rPr>
        <w:t xml:space="preserve">Уровень занятости населения в </w:t>
      </w:r>
      <w:r w:rsidR="00C53931" w:rsidRPr="00F709CF">
        <w:rPr>
          <w:spacing w:val="-6"/>
          <w:sz w:val="30"/>
          <w:szCs w:val="30"/>
        </w:rPr>
        <w:t>стране растет: если в 2017 </w:t>
      </w:r>
      <w:r w:rsidRPr="00F709CF">
        <w:rPr>
          <w:spacing w:val="-6"/>
          <w:sz w:val="30"/>
          <w:szCs w:val="30"/>
        </w:rPr>
        <w:t>году у</w:t>
      </w:r>
      <w:r w:rsidR="00C53931" w:rsidRPr="00F709CF">
        <w:rPr>
          <w:spacing w:val="-6"/>
          <w:sz w:val="30"/>
          <w:szCs w:val="30"/>
        </w:rPr>
        <w:t>ровень занятости составлял 67,2% (в трудоспособном возрасте – 82%), то в августе 2018</w:t>
      </w:r>
      <w:r w:rsidR="00C53931" w:rsidRPr="00F709CF">
        <w:rPr>
          <w:spacing w:val="-6"/>
          <w:sz w:val="30"/>
          <w:szCs w:val="30"/>
          <w:lang w:val="en-US"/>
        </w:rPr>
        <w:t> </w:t>
      </w:r>
      <w:r w:rsidR="00C53931" w:rsidRPr="00F709CF">
        <w:rPr>
          <w:spacing w:val="-6"/>
          <w:sz w:val="30"/>
          <w:szCs w:val="30"/>
        </w:rPr>
        <w:t xml:space="preserve">г. – 68% </w:t>
      </w:r>
      <w:r w:rsidRPr="00F709CF">
        <w:rPr>
          <w:spacing w:val="-6"/>
          <w:sz w:val="30"/>
          <w:szCs w:val="30"/>
        </w:rPr>
        <w:t>(в трудоспособном возрасте – 83,4</w:t>
      </w:r>
      <w:r w:rsidR="00C53931" w:rsidRPr="00F709CF">
        <w:rPr>
          <w:spacing w:val="-6"/>
          <w:sz w:val="30"/>
          <w:szCs w:val="30"/>
        </w:rPr>
        <w:t>%</w:t>
      </w:r>
      <w:r w:rsidRPr="00F709CF">
        <w:rPr>
          <w:spacing w:val="-6"/>
          <w:sz w:val="30"/>
          <w:szCs w:val="30"/>
        </w:rPr>
        <w:t>).</w:t>
      </w:r>
    </w:p>
    <w:p w:rsidR="00D76298" w:rsidRPr="00F709CF" w:rsidRDefault="00D76298">
      <w:pPr>
        <w:rPr>
          <w:spacing w:val="-6"/>
          <w:sz w:val="30"/>
          <w:szCs w:val="30"/>
        </w:rPr>
      </w:pPr>
      <w:r w:rsidRPr="00F709CF">
        <w:rPr>
          <w:spacing w:val="-6"/>
          <w:sz w:val="30"/>
          <w:szCs w:val="30"/>
        </w:rPr>
        <w:br w:type="page"/>
      </w:r>
    </w:p>
    <w:p w:rsidR="00D76298" w:rsidRPr="00F709CF" w:rsidRDefault="00D76298" w:rsidP="00D76298">
      <w:pPr>
        <w:spacing w:after="80" w:line="240" w:lineRule="auto"/>
        <w:jc w:val="both"/>
        <w:rPr>
          <w:b/>
          <w:sz w:val="30"/>
          <w:szCs w:val="30"/>
        </w:rPr>
      </w:pPr>
      <w:r w:rsidRPr="00F709CF">
        <w:rPr>
          <w:b/>
          <w:sz w:val="30"/>
          <w:szCs w:val="30"/>
        </w:rPr>
        <w:lastRenderedPageBreak/>
        <w:t>Цель 9. Создание стойкой инфраструктуры, содействие всеохватной</w:t>
      </w:r>
      <w:r w:rsidR="002C1DA5" w:rsidRPr="00F709CF">
        <w:rPr>
          <w:b/>
          <w:sz w:val="30"/>
          <w:szCs w:val="30"/>
        </w:rPr>
        <w:br/>
      </w:r>
      <w:r w:rsidRPr="00F709CF">
        <w:rPr>
          <w:b/>
          <w:sz w:val="30"/>
          <w:szCs w:val="30"/>
        </w:rPr>
        <w:t>и устойчивой индустриализации и инновациям</w:t>
      </w:r>
    </w:p>
    <w:p w:rsidR="002C1DA5" w:rsidRPr="00F709CF" w:rsidRDefault="00423340" w:rsidP="00D76298">
      <w:pPr>
        <w:spacing w:after="0" w:line="240" w:lineRule="auto"/>
        <w:ind w:firstLine="720"/>
        <w:jc w:val="both"/>
        <w:rPr>
          <w:i/>
          <w:sz w:val="30"/>
          <w:szCs w:val="30"/>
        </w:rPr>
      </w:pPr>
      <w:r w:rsidRPr="00F709CF">
        <w:rPr>
          <w:i/>
          <w:sz w:val="30"/>
          <w:szCs w:val="30"/>
        </w:rPr>
        <w:t>Инфраструктура, трансформация экономики, инновации</w:t>
      </w:r>
      <w:r w:rsidRPr="00F709CF">
        <w:rPr>
          <w:rStyle w:val="ad"/>
          <w:i/>
          <w:sz w:val="30"/>
          <w:szCs w:val="30"/>
        </w:rPr>
        <w:footnoteReference w:id="12"/>
      </w:r>
    </w:p>
    <w:p w:rsidR="00423340" w:rsidRPr="00F709CF" w:rsidRDefault="00423340" w:rsidP="00423340">
      <w:pPr>
        <w:spacing w:after="0" w:line="240" w:lineRule="auto"/>
        <w:ind w:firstLine="720"/>
        <w:jc w:val="both"/>
        <w:rPr>
          <w:sz w:val="30"/>
          <w:szCs w:val="30"/>
        </w:rPr>
      </w:pPr>
      <w:r w:rsidRPr="00F709CF">
        <w:rPr>
          <w:sz w:val="30"/>
          <w:szCs w:val="30"/>
        </w:rPr>
        <w:t>Вопросы долгосрочного развития объектов инфраструктуры в Беларуси координирует созданный в 2014 году Межведомственный инфраструктурный координационный совет. Орган состоит</w:t>
      </w:r>
      <w:r w:rsidRPr="00F709CF">
        <w:rPr>
          <w:sz w:val="30"/>
          <w:szCs w:val="30"/>
        </w:rPr>
        <w:br/>
        <w:t xml:space="preserve">из представителей профильных государственных органов, региональных властей, общественных организаций, </w:t>
      </w:r>
      <w:proofErr w:type="gramStart"/>
      <w:r w:rsidRPr="00F709CF">
        <w:rPr>
          <w:sz w:val="30"/>
          <w:szCs w:val="30"/>
        </w:rPr>
        <w:t>бизнес-структур</w:t>
      </w:r>
      <w:proofErr w:type="gramEnd"/>
      <w:r w:rsidRPr="00F709CF">
        <w:rPr>
          <w:sz w:val="30"/>
          <w:szCs w:val="30"/>
        </w:rPr>
        <w:t xml:space="preserve"> и финансовых институтов. В 2015 году Совет утвердил Национальный инфраструктурный план на 2016–2030 годы, отражающий потребность страны в области развития инфраструктуры.</w:t>
      </w:r>
    </w:p>
    <w:p w:rsidR="00423340" w:rsidRPr="00F709CF" w:rsidRDefault="00423340" w:rsidP="00423340">
      <w:pPr>
        <w:spacing w:after="0" w:line="240" w:lineRule="auto"/>
        <w:ind w:firstLine="720"/>
        <w:jc w:val="both"/>
        <w:rPr>
          <w:sz w:val="30"/>
          <w:szCs w:val="30"/>
        </w:rPr>
      </w:pPr>
      <w:proofErr w:type="gramStart"/>
      <w:r w:rsidRPr="00F709CF">
        <w:rPr>
          <w:sz w:val="30"/>
          <w:szCs w:val="30"/>
        </w:rPr>
        <w:t>В сфере информации и связи продолжается модернизация и развитие сетей передачи данных с переходом на современные интернет-технологии, строительство волоконно-оптических линий связи непосредственно до потребителя, создание инфраструктуры телевизионного вещания в режиме высокой четкости; активно развива</w:t>
      </w:r>
      <w:r w:rsidR="00826A36" w:rsidRPr="00F709CF">
        <w:rPr>
          <w:sz w:val="30"/>
          <w:szCs w:val="30"/>
        </w:rPr>
        <w:t xml:space="preserve">ется </w:t>
      </w:r>
      <w:r w:rsidRPr="00F709CF">
        <w:rPr>
          <w:sz w:val="30"/>
          <w:szCs w:val="30"/>
        </w:rPr>
        <w:t>сеть сотовой подвижной электросвязи стандарта LTE и услуги на ее основе; завершена разработка дорожной карты создания Национальной системы безбумажной торговли в Республике Беларусь.</w:t>
      </w:r>
      <w:proofErr w:type="gramEnd"/>
    </w:p>
    <w:p w:rsidR="00826A36" w:rsidRPr="00F709CF" w:rsidRDefault="00826A36" w:rsidP="00E91E02">
      <w:pPr>
        <w:spacing w:before="80" w:after="0" w:line="280" w:lineRule="exact"/>
        <w:ind w:firstLine="720"/>
        <w:jc w:val="both"/>
        <w:rPr>
          <w:i/>
        </w:rPr>
      </w:pPr>
      <w:r w:rsidRPr="00F709CF">
        <w:rPr>
          <w:i/>
        </w:rPr>
        <w:t xml:space="preserve">Справочно: по информации Министерства связи Республики Беларусь, </w:t>
      </w:r>
      <w:r w:rsidR="00E91E02" w:rsidRPr="00F709CF">
        <w:rPr>
          <w:i/>
        </w:rPr>
        <w:t>о</w:t>
      </w:r>
      <w:r w:rsidRPr="00F709CF">
        <w:rPr>
          <w:i/>
        </w:rPr>
        <w:t xml:space="preserve">хват территории </w:t>
      </w:r>
      <w:r w:rsidR="00E91E02" w:rsidRPr="00F709CF">
        <w:rPr>
          <w:i/>
        </w:rPr>
        <w:t xml:space="preserve">страны </w:t>
      </w:r>
      <w:r w:rsidRPr="00F709CF">
        <w:rPr>
          <w:i/>
        </w:rPr>
        <w:t xml:space="preserve">услугами мобильной связи 3G </w:t>
      </w:r>
      <w:r w:rsidR="00E91E02" w:rsidRPr="00F709CF">
        <w:rPr>
          <w:i/>
        </w:rPr>
        <w:t xml:space="preserve">достиг </w:t>
      </w:r>
      <w:r w:rsidRPr="00F709CF">
        <w:rPr>
          <w:i/>
        </w:rPr>
        <w:t>97,1</w:t>
      </w:r>
      <w:r w:rsidR="00E91E02" w:rsidRPr="00F709CF">
        <w:rPr>
          <w:i/>
        </w:rPr>
        <w:t>%</w:t>
      </w:r>
      <w:r w:rsidRPr="00F709CF">
        <w:rPr>
          <w:i/>
        </w:rPr>
        <w:t>,</w:t>
      </w:r>
      <w:r w:rsidR="00E91E02" w:rsidRPr="00F709CF">
        <w:rPr>
          <w:i/>
        </w:rPr>
        <w:br/>
        <w:t>а охват населения составил 99,9%</w:t>
      </w:r>
      <w:r w:rsidRPr="00F709CF">
        <w:rPr>
          <w:i/>
        </w:rPr>
        <w:t>.</w:t>
      </w:r>
    </w:p>
    <w:p w:rsidR="00826A36" w:rsidRPr="00F709CF" w:rsidRDefault="00E91E02" w:rsidP="00E91E02">
      <w:pPr>
        <w:spacing w:after="0" w:line="280" w:lineRule="exact"/>
        <w:ind w:firstLine="720"/>
        <w:jc w:val="both"/>
        <w:rPr>
          <w:i/>
        </w:rPr>
      </w:pPr>
      <w:r w:rsidRPr="00F709CF">
        <w:rPr>
          <w:i/>
        </w:rPr>
        <w:t xml:space="preserve">Подвижная электросвязь </w:t>
      </w:r>
      <w:r w:rsidR="00826A36" w:rsidRPr="00F709CF">
        <w:rPr>
          <w:i/>
        </w:rPr>
        <w:t>стандарт LTE</w:t>
      </w:r>
      <w:r w:rsidRPr="00F709CF">
        <w:rPr>
          <w:i/>
        </w:rPr>
        <w:t xml:space="preserve"> </w:t>
      </w:r>
      <w:r w:rsidR="00826A36" w:rsidRPr="00F709CF">
        <w:rPr>
          <w:i/>
        </w:rPr>
        <w:t>и услуги на ее основе</w:t>
      </w:r>
      <w:r w:rsidRPr="00F709CF">
        <w:rPr>
          <w:i/>
        </w:rPr>
        <w:t xml:space="preserve"> доступны 75,6% </w:t>
      </w:r>
      <w:r w:rsidR="00826A36" w:rsidRPr="00F709CF">
        <w:rPr>
          <w:i/>
        </w:rPr>
        <w:t xml:space="preserve">жителей </w:t>
      </w:r>
      <w:r w:rsidRPr="00F709CF">
        <w:rPr>
          <w:i/>
        </w:rPr>
        <w:t xml:space="preserve">страны, этой </w:t>
      </w:r>
      <w:r w:rsidR="00826A36" w:rsidRPr="00F709CF">
        <w:rPr>
          <w:i/>
        </w:rPr>
        <w:t xml:space="preserve">технологией пользуется более 2 </w:t>
      </w:r>
      <w:r w:rsidRPr="00F709CF">
        <w:rPr>
          <w:i/>
        </w:rPr>
        <w:t>млн.</w:t>
      </w:r>
      <w:r w:rsidR="00826A36" w:rsidRPr="00F709CF">
        <w:rPr>
          <w:i/>
        </w:rPr>
        <w:t xml:space="preserve"> </w:t>
      </w:r>
      <w:r w:rsidRPr="00F709CF">
        <w:rPr>
          <w:i/>
        </w:rPr>
        <w:t>человек</w:t>
      </w:r>
      <w:r w:rsidR="00826A36" w:rsidRPr="00F709CF">
        <w:rPr>
          <w:i/>
        </w:rPr>
        <w:t>.</w:t>
      </w:r>
    </w:p>
    <w:p w:rsidR="00826A36" w:rsidRPr="00F709CF" w:rsidRDefault="00826A36" w:rsidP="006A4836">
      <w:pPr>
        <w:spacing w:after="80" w:line="280" w:lineRule="exact"/>
        <w:ind w:firstLine="720"/>
        <w:jc w:val="both"/>
        <w:rPr>
          <w:i/>
        </w:rPr>
      </w:pPr>
      <w:r w:rsidRPr="00F709CF">
        <w:rPr>
          <w:i/>
        </w:rPr>
        <w:t xml:space="preserve">Общее количество абонентов стационарного широкополосного доступа в сеть </w:t>
      </w:r>
      <w:r w:rsidR="00E91E02" w:rsidRPr="00F709CF">
        <w:rPr>
          <w:i/>
        </w:rPr>
        <w:t>и</w:t>
      </w:r>
      <w:r w:rsidRPr="00F709CF">
        <w:rPr>
          <w:i/>
        </w:rPr>
        <w:t xml:space="preserve">нтернет </w:t>
      </w:r>
      <w:bookmarkStart w:id="1" w:name="OLE_LINK3"/>
      <w:bookmarkStart w:id="2" w:name="OLE_LINK4"/>
      <w:r w:rsidRPr="00F709CF">
        <w:rPr>
          <w:i/>
        </w:rPr>
        <w:t>увели</w:t>
      </w:r>
      <w:r w:rsidR="00E91E02" w:rsidRPr="00F709CF">
        <w:rPr>
          <w:i/>
        </w:rPr>
        <w:t xml:space="preserve">чилось с начала 2018 года на 73 тыс. </w:t>
      </w:r>
      <w:r w:rsidRPr="00F709CF">
        <w:rPr>
          <w:i/>
        </w:rPr>
        <w:t xml:space="preserve">и </w:t>
      </w:r>
      <w:bookmarkEnd w:id="1"/>
      <w:bookmarkEnd w:id="2"/>
      <w:r w:rsidR="00E91E02" w:rsidRPr="00F709CF">
        <w:rPr>
          <w:i/>
        </w:rPr>
        <w:t>на начало 2019 года составляет</w:t>
      </w:r>
      <w:r w:rsidRPr="00F709CF">
        <w:rPr>
          <w:i/>
        </w:rPr>
        <w:t>. 3,26 миллиона</w:t>
      </w:r>
      <w:r w:rsidR="00E91E02" w:rsidRPr="00F709CF">
        <w:rPr>
          <w:i/>
        </w:rPr>
        <w:t xml:space="preserve"> (более </w:t>
      </w:r>
      <w:r w:rsidRPr="00F709CF">
        <w:rPr>
          <w:i/>
        </w:rPr>
        <w:t xml:space="preserve">половины абонентов </w:t>
      </w:r>
      <w:r w:rsidR="00E91E02" w:rsidRPr="00F709CF">
        <w:rPr>
          <w:i/>
        </w:rPr>
        <w:t xml:space="preserve">при этом </w:t>
      </w:r>
      <w:r w:rsidRPr="00F709CF">
        <w:rPr>
          <w:i/>
        </w:rPr>
        <w:t>используют доступ на  скорости свыше 10 Мбит/с</w:t>
      </w:r>
      <w:r w:rsidR="00E91E02" w:rsidRPr="00F709CF">
        <w:rPr>
          <w:i/>
        </w:rPr>
        <w:t xml:space="preserve">). </w:t>
      </w:r>
      <w:r w:rsidRPr="00F709CF">
        <w:rPr>
          <w:i/>
        </w:rPr>
        <w:t xml:space="preserve">Доля населения </w:t>
      </w:r>
      <w:r w:rsidR="00E91E02" w:rsidRPr="00F709CF">
        <w:rPr>
          <w:i/>
        </w:rPr>
        <w:t>страны</w:t>
      </w:r>
      <w:r w:rsidRPr="00F709CF">
        <w:rPr>
          <w:i/>
        </w:rPr>
        <w:t xml:space="preserve">, пользующегося </w:t>
      </w:r>
      <w:r w:rsidR="00E91E02" w:rsidRPr="00F709CF">
        <w:rPr>
          <w:i/>
        </w:rPr>
        <w:t>и</w:t>
      </w:r>
      <w:r w:rsidRPr="00F709CF">
        <w:rPr>
          <w:i/>
        </w:rPr>
        <w:t>нтернетом</w:t>
      </w:r>
      <w:r w:rsidR="00E91E02" w:rsidRPr="00F709CF">
        <w:rPr>
          <w:i/>
        </w:rPr>
        <w:t xml:space="preserve"> – </w:t>
      </w:r>
      <w:r w:rsidRPr="00F709CF">
        <w:rPr>
          <w:i/>
        </w:rPr>
        <w:t>74,4 процента.</w:t>
      </w:r>
    </w:p>
    <w:p w:rsidR="00D76298" w:rsidRPr="00F709CF" w:rsidRDefault="00D76298" w:rsidP="00D76298">
      <w:pPr>
        <w:spacing w:after="0" w:line="240" w:lineRule="auto"/>
        <w:ind w:firstLine="720"/>
        <w:jc w:val="both"/>
        <w:rPr>
          <w:sz w:val="30"/>
          <w:szCs w:val="30"/>
        </w:rPr>
      </w:pPr>
      <w:r w:rsidRPr="00F709CF">
        <w:rPr>
          <w:sz w:val="30"/>
          <w:szCs w:val="30"/>
        </w:rPr>
        <w:t>Важными факторами устойчивого экономического роста в Республике Беларусь являются инновационная деятельность, модернизация базовых отраслей и ускоренное формирование новых высокотехнологичных секторов экономики. В качестве факторов повышения конкурентоспособности базовых отраслей и успешного развития новых секторов экономики выступают комплексная цифровая трансформация экономики, широкое внедрение информационно-коммуникационных технологий. Кроме того, достижение многих</w:t>
      </w:r>
      <w:r w:rsidR="004C3FA2" w:rsidRPr="00F709CF">
        <w:rPr>
          <w:sz w:val="30"/>
          <w:szCs w:val="30"/>
        </w:rPr>
        <w:br/>
      </w:r>
      <w:r w:rsidRPr="00F709CF">
        <w:rPr>
          <w:sz w:val="30"/>
          <w:szCs w:val="30"/>
        </w:rPr>
        <w:t>ЦУР требует крупных вложений в инфраструктуру и инновации.</w:t>
      </w:r>
      <w:r w:rsidR="004C3FA2" w:rsidRPr="00F709CF">
        <w:rPr>
          <w:sz w:val="30"/>
          <w:szCs w:val="30"/>
        </w:rPr>
        <w:br/>
      </w:r>
      <w:r w:rsidRPr="00F709CF">
        <w:rPr>
          <w:sz w:val="30"/>
          <w:szCs w:val="30"/>
        </w:rPr>
        <w:t>В Повестк</w:t>
      </w:r>
      <w:r w:rsidR="004C3FA2" w:rsidRPr="00F709CF">
        <w:rPr>
          <w:sz w:val="30"/>
          <w:szCs w:val="30"/>
        </w:rPr>
        <w:t>е–</w:t>
      </w:r>
      <w:r w:rsidRPr="00F709CF">
        <w:rPr>
          <w:sz w:val="30"/>
          <w:szCs w:val="30"/>
        </w:rPr>
        <w:t>2030 признается, что частная предпринимательская инвестиционная и инновационная деятельность – это одна из основных движущих сил повышения производительности, обеспечения всеохватывающего экономического роста и создания рабочих мест.</w:t>
      </w:r>
    </w:p>
    <w:p w:rsidR="00D76298" w:rsidRPr="00F709CF" w:rsidRDefault="00D76298" w:rsidP="00423340">
      <w:pPr>
        <w:spacing w:after="80" w:line="240" w:lineRule="auto"/>
        <w:ind w:firstLine="720"/>
        <w:jc w:val="both"/>
        <w:rPr>
          <w:sz w:val="30"/>
          <w:szCs w:val="30"/>
        </w:rPr>
      </w:pPr>
      <w:proofErr w:type="gramStart"/>
      <w:r w:rsidRPr="00F709CF">
        <w:rPr>
          <w:sz w:val="30"/>
          <w:szCs w:val="30"/>
        </w:rPr>
        <w:lastRenderedPageBreak/>
        <w:t>Основным документом, обеспечивающим реализацию важнейших направлений государственной инновационной политики Республики Беларусь является</w:t>
      </w:r>
      <w:proofErr w:type="gramEnd"/>
      <w:r w:rsidRPr="00F709CF">
        <w:rPr>
          <w:sz w:val="30"/>
          <w:szCs w:val="30"/>
        </w:rPr>
        <w:t xml:space="preserve"> Государственная программа инновационного развити</w:t>
      </w:r>
      <w:r w:rsidR="004C3FA2" w:rsidRPr="00F709CF">
        <w:rPr>
          <w:sz w:val="30"/>
          <w:szCs w:val="30"/>
        </w:rPr>
        <w:t>я Республики Беларусь на 2016–</w:t>
      </w:r>
      <w:r w:rsidRPr="00F709CF">
        <w:rPr>
          <w:sz w:val="30"/>
          <w:szCs w:val="30"/>
        </w:rPr>
        <w:t>2020</w:t>
      </w:r>
      <w:r w:rsidR="004C3FA2" w:rsidRPr="00F709CF">
        <w:rPr>
          <w:sz w:val="30"/>
          <w:szCs w:val="30"/>
          <w:lang w:val="en-US"/>
        </w:rPr>
        <w:t> </w:t>
      </w:r>
      <w:r w:rsidR="004C3FA2" w:rsidRPr="00F709CF">
        <w:rPr>
          <w:sz w:val="30"/>
          <w:szCs w:val="30"/>
        </w:rPr>
        <w:t>гг.</w:t>
      </w:r>
      <w:r w:rsidRPr="00F709CF">
        <w:rPr>
          <w:sz w:val="30"/>
          <w:szCs w:val="30"/>
        </w:rPr>
        <w:t>, утвержденная Указом Президента Республики Белару</w:t>
      </w:r>
      <w:r w:rsidR="004C3FA2" w:rsidRPr="00F709CF">
        <w:rPr>
          <w:sz w:val="30"/>
          <w:szCs w:val="30"/>
        </w:rPr>
        <w:t>сь от 31 января 2017</w:t>
      </w:r>
      <w:r w:rsidR="00FC3260" w:rsidRPr="00F709CF">
        <w:rPr>
          <w:sz w:val="30"/>
          <w:szCs w:val="30"/>
          <w:lang w:val="en-US"/>
        </w:rPr>
        <w:t> </w:t>
      </w:r>
      <w:r w:rsidRPr="00F709CF">
        <w:rPr>
          <w:sz w:val="30"/>
          <w:szCs w:val="30"/>
        </w:rPr>
        <w:t>г. №</w:t>
      </w:r>
      <w:r w:rsidR="004C3FA2" w:rsidRPr="00F709CF">
        <w:rPr>
          <w:sz w:val="30"/>
          <w:szCs w:val="30"/>
        </w:rPr>
        <w:t> </w:t>
      </w:r>
      <w:r w:rsidRPr="00F709CF">
        <w:rPr>
          <w:sz w:val="30"/>
          <w:szCs w:val="30"/>
        </w:rPr>
        <w:t>31. В рамках выполнения данной программы в 2017</w:t>
      </w:r>
      <w:r w:rsidR="004C3FA2" w:rsidRPr="00F709CF">
        <w:rPr>
          <w:sz w:val="30"/>
          <w:szCs w:val="30"/>
        </w:rPr>
        <w:t> </w:t>
      </w:r>
      <w:r w:rsidRPr="00F709CF">
        <w:rPr>
          <w:sz w:val="30"/>
          <w:szCs w:val="30"/>
        </w:rPr>
        <w:t xml:space="preserve">году </w:t>
      </w:r>
      <w:r w:rsidR="00423340" w:rsidRPr="00F709CF">
        <w:rPr>
          <w:sz w:val="30"/>
          <w:szCs w:val="30"/>
        </w:rPr>
        <w:t>осуществлен</w:t>
      </w:r>
      <w:r w:rsidRPr="00F709CF">
        <w:rPr>
          <w:sz w:val="30"/>
          <w:szCs w:val="30"/>
        </w:rPr>
        <w:t xml:space="preserve"> ввод в эксплуатацию объектов по 20</w:t>
      </w:r>
      <w:r w:rsidR="004C3FA2" w:rsidRPr="00F709CF">
        <w:rPr>
          <w:sz w:val="30"/>
          <w:szCs w:val="30"/>
        </w:rPr>
        <w:t> </w:t>
      </w:r>
      <w:r w:rsidRPr="00F709CF">
        <w:rPr>
          <w:sz w:val="30"/>
          <w:szCs w:val="30"/>
        </w:rPr>
        <w:t>проектам и осуществлен выход на проектную мощность по 10</w:t>
      </w:r>
      <w:r w:rsidR="004C3FA2" w:rsidRPr="00F709CF">
        <w:rPr>
          <w:sz w:val="30"/>
          <w:szCs w:val="30"/>
        </w:rPr>
        <w:t> </w:t>
      </w:r>
      <w:r w:rsidRPr="00F709CF">
        <w:rPr>
          <w:sz w:val="30"/>
          <w:szCs w:val="30"/>
        </w:rPr>
        <w:t xml:space="preserve">проектам. В стране успешно реализованы инновации в сфере развития космической отрасли, </w:t>
      </w:r>
      <w:proofErr w:type="spellStart"/>
      <w:r w:rsidRPr="00F709CF">
        <w:rPr>
          <w:sz w:val="30"/>
          <w:szCs w:val="30"/>
        </w:rPr>
        <w:t>нанотехнологий</w:t>
      </w:r>
      <w:proofErr w:type="spellEnd"/>
      <w:r w:rsidRPr="00F709CF">
        <w:rPr>
          <w:sz w:val="30"/>
          <w:szCs w:val="30"/>
        </w:rPr>
        <w:t>, оптики и информационных технологий.</w:t>
      </w:r>
    </w:p>
    <w:p w:rsidR="002C1DA5" w:rsidRPr="00F709CF" w:rsidRDefault="002C1DA5" w:rsidP="00483800">
      <w:pPr>
        <w:spacing w:after="0" w:line="240" w:lineRule="auto"/>
        <w:ind w:right="-1" w:firstLine="709"/>
        <w:jc w:val="both"/>
        <w:rPr>
          <w:i/>
          <w:spacing w:val="-6"/>
          <w:sz w:val="30"/>
          <w:szCs w:val="30"/>
        </w:rPr>
      </w:pPr>
      <w:r w:rsidRPr="00F709CF">
        <w:rPr>
          <w:i/>
          <w:spacing w:val="-6"/>
          <w:sz w:val="30"/>
          <w:szCs w:val="30"/>
        </w:rPr>
        <w:t>Активизации научных исследований и инновационной деятельности</w:t>
      </w:r>
      <w:r w:rsidRPr="00F709CF">
        <w:rPr>
          <w:rStyle w:val="ad"/>
          <w:i/>
          <w:spacing w:val="-6"/>
          <w:sz w:val="30"/>
          <w:szCs w:val="30"/>
        </w:rPr>
        <w:footnoteReference w:id="13"/>
      </w:r>
    </w:p>
    <w:p w:rsidR="00483800" w:rsidRPr="00F709CF" w:rsidRDefault="004C3FA2" w:rsidP="00483800">
      <w:pPr>
        <w:spacing w:after="0" w:line="240" w:lineRule="auto"/>
        <w:ind w:right="-1" w:firstLine="709"/>
        <w:jc w:val="both"/>
        <w:rPr>
          <w:spacing w:val="-6"/>
          <w:sz w:val="30"/>
          <w:szCs w:val="30"/>
        </w:rPr>
      </w:pPr>
      <w:r w:rsidRPr="00F709CF">
        <w:rPr>
          <w:spacing w:val="-6"/>
          <w:sz w:val="30"/>
          <w:szCs w:val="30"/>
        </w:rPr>
        <w:t xml:space="preserve">В 2017–2018 гг. </w:t>
      </w:r>
      <w:r w:rsidR="00483800" w:rsidRPr="00F709CF">
        <w:rPr>
          <w:spacing w:val="-6"/>
          <w:sz w:val="30"/>
          <w:szCs w:val="30"/>
        </w:rPr>
        <w:t>в Республике Беларусь проводилась работа</w:t>
      </w:r>
      <w:r w:rsidR="002C1DA5" w:rsidRPr="00F709CF">
        <w:rPr>
          <w:spacing w:val="-6"/>
          <w:sz w:val="30"/>
          <w:szCs w:val="30"/>
        </w:rPr>
        <w:br/>
      </w:r>
      <w:r w:rsidR="00483800" w:rsidRPr="00F709CF">
        <w:rPr>
          <w:spacing w:val="-6"/>
          <w:sz w:val="30"/>
          <w:szCs w:val="30"/>
        </w:rPr>
        <w:t>по активизации научных исследований и наращиванию технологического потенциала промышленных секторов экономик</w:t>
      </w:r>
      <w:r w:rsidRPr="00F709CF">
        <w:rPr>
          <w:spacing w:val="-6"/>
          <w:sz w:val="30"/>
          <w:szCs w:val="30"/>
        </w:rPr>
        <w:t>и, что соответствует</w:t>
      </w:r>
      <w:r w:rsidR="002C1DA5" w:rsidRPr="00F709CF">
        <w:rPr>
          <w:spacing w:val="-6"/>
          <w:sz w:val="30"/>
          <w:szCs w:val="30"/>
        </w:rPr>
        <w:br/>
      </w:r>
      <w:r w:rsidRPr="00F709CF">
        <w:rPr>
          <w:spacing w:val="-6"/>
          <w:sz w:val="30"/>
          <w:szCs w:val="30"/>
        </w:rPr>
        <w:t>задаче 9.5</w:t>
      </w:r>
      <w:r w:rsidR="00483800" w:rsidRPr="00F709CF">
        <w:rPr>
          <w:spacing w:val="-6"/>
          <w:sz w:val="30"/>
          <w:szCs w:val="30"/>
        </w:rPr>
        <w:t xml:space="preserve"> ЦУР. В </w:t>
      </w:r>
      <w:r w:rsidR="002C1DA5" w:rsidRPr="00F709CF">
        <w:rPr>
          <w:spacing w:val="-6"/>
          <w:sz w:val="30"/>
          <w:szCs w:val="30"/>
        </w:rPr>
        <w:t>частности, в 2017 </w:t>
      </w:r>
      <w:r w:rsidR="00483800" w:rsidRPr="00F709CF">
        <w:rPr>
          <w:spacing w:val="-6"/>
          <w:sz w:val="30"/>
          <w:szCs w:val="30"/>
        </w:rPr>
        <w:t>году значительно увеличен объем внутренних затрат на исследования и р</w:t>
      </w:r>
      <w:r w:rsidR="002C1DA5" w:rsidRPr="00F709CF">
        <w:rPr>
          <w:spacing w:val="-6"/>
          <w:sz w:val="30"/>
          <w:szCs w:val="30"/>
        </w:rPr>
        <w:t>азработки, который достиг 617,7 </w:t>
      </w:r>
      <w:r w:rsidR="00483800" w:rsidRPr="00F709CF">
        <w:rPr>
          <w:spacing w:val="-6"/>
          <w:sz w:val="30"/>
          <w:szCs w:val="30"/>
        </w:rPr>
        <w:t>млн. рублей, что на 29,9 процента превышает величину з</w:t>
      </w:r>
      <w:r w:rsidR="002C1DA5" w:rsidRPr="00F709CF">
        <w:rPr>
          <w:spacing w:val="-6"/>
          <w:sz w:val="30"/>
          <w:szCs w:val="30"/>
        </w:rPr>
        <w:t>атрат за предыдущий год (в 2016 </w:t>
      </w:r>
      <w:r w:rsidR="00483800" w:rsidRPr="00F709CF">
        <w:rPr>
          <w:spacing w:val="-6"/>
          <w:sz w:val="30"/>
          <w:szCs w:val="30"/>
        </w:rPr>
        <w:t xml:space="preserve">году – 475,3 млн. рублей). </w:t>
      </w:r>
    </w:p>
    <w:p w:rsidR="00483800" w:rsidRPr="00F709CF" w:rsidRDefault="00483800" w:rsidP="00483800">
      <w:pPr>
        <w:spacing w:after="0" w:line="240" w:lineRule="auto"/>
        <w:ind w:right="-1" w:firstLine="709"/>
        <w:jc w:val="both"/>
        <w:rPr>
          <w:spacing w:val="-6"/>
          <w:sz w:val="30"/>
          <w:szCs w:val="30"/>
        </w:rPr>
      </w:pPr>
      <w:r w:rsidRPr="00F709CF">
        <w:rPr>
          <w:spacing w:val="-6"/>
          <w:sz w:val="30"/>
          <w:szCs w:val="30"/>
        </w:rPr>
        <w:t>В результате внутренние затраты на научные исследования и разработки по отношению к ВВП составили 0,59</w:t>
      </w:r>
      <w:r w:rsidR="004C3FA2" w:rsidRPr="00F709CF">
        <w:rPr>
          <w:spacing w:val="-6"/>
          <w:sz w:val="30"/>
          <w:szCs w:val="30"/>
        </w:rPr>
        <w:t>%</w:t>
      </w:r>
      <w:r w:rsidRPr="00F709CF">
        <w:rPr>
          <w:spacing w:val="-6"/>
          <w:sz w:val="30"/>
          <w:szCs w:val="30"/>
        </w:rPr>
        <w:t>, что превышает уров</w:t>
      </w:r>
      <w:r w:rsidR="004C3FA2" w:rsidRPr="00F709CF">
        <w:rPr>
          <w:spacing w:val="-6"/>
          <w:sz w:val="30"/>
          <w:szCs w:val="30"/>
        </w:rPr>
        <w:t>ень данного показателя в 2014–</w:t>
      </w:r>
      <w:r w:rsidRPr="00F709CF">
        <w:rPr>
          <w:spacing w:val="-6"/>
          <w:sz w:val="30"/>
          <w:szCs w:val="30"/>
        </w:rPr>
        <w:t>2016</w:t>
      </w:r>
      <w:r w:rsidR="004C3FA2" w:rsidRPr="00F709CF">
        <w:rPr>
          <w:spacing w:val="-6"/>
          <w:sz w:val="30"/>
          <w:szCs w:val="30"/>
        </w:rPr>
        <w:t> гг</w:t>
      </w:r>
      <w:r w:rsidRPr="00F709CF">
        <w:rPr>
          <w:spacing w:val="-6"/>
          <w:sz w:val="30"/>
          <w:szCs w:val="30"/>
        </w:rPr>
        <w:t>. Таким образом, обеспечена позитивная динамика по национальному показателю ЦУР 9.5.1.</w:t>
      </w:r>
      <w:r w:rsidR="004C3FA2" w:rsidRPr="00F709CF">
        <w:rPr>
          <w:spacing w:val="-6"/>
          <w:sz w:val="30"/>
          <w:szCs w:val="30"/>
        </w:rPr>
        <w:t xml:space="preserve"> (расходы на НИОКР в процентном отношении к ВВП).</w:t>
      </w:r>
    </w:p>
    <w:p w:rsidR="00483800" w:rsidRPr="00F709CF" w:rsidRDefault="00483800" w:rsidP="004C3FA2">
      <w:pPr>
        <w:spacing w:after="0" w:line="240" w:lineRule="auto"/>
        <w:ind w:right="-1" w:firstLine="709"/>
        <w:jc w:val="both"/>
        <w:rPr>
          <w:spacing w:val="-6"/>
          <w:sz w:val="30"/>
          <w:szCs w:val="30"/>
        </w:rPr>
      </w:pPr>
      <w:r w:rsidRPr="00F709CF">
        <w:rPr>
          <w:spacing w:val="-6"/>
          <w:sz w:val="30"/>
          <w:szCs w:val="30"/>
        </w:rPr>
        <w:t xml:space="preserve">Вместе с увеличением внутренних затрат на исследования и разработки наблюдался рост организационного и кадрового потенциала научной сферы. </w:t>
      </w:r>
      <w:r w:rsidR="004C3FA2" w:rsidRPr="00F709CF">
        <w:rPr>
          <w:spacing w:val="-6"/>
          <w:sz w:val="30"/>
          <w:szCs w:val="30"/>
        </w:rPr>
        <w:t>В 2017 году в Республике Беларусь 454 </w:t>
      </w:r>
      <w:r w:rsidRPr="00F709CF">
        <w:rPr>
          <w:spacing w:val="-6"/>
          <w:sz w:val="30"/>
          <w:szCs w:val="30"/>
        </w:rPr>
        <w:t>организации выполняли научные исслед</w:t>
      </w:r>
      <w:r w:rsidR="004C3FA2" w:rsidRPr="00F709CF">
        <w:rPr>
          <w:spacing w:val="-6"/>
          <w:sz w:val="30"/>
          <w:szCs w:val="30"/>
        </w:rPr>
        <w:t xml:space="preserve">ования и разработки, что на 5,3% </w:t>
      </w:r>
      <w:r w:rsidRPr="00F709CF">
        <w:rPr>
          <w:spacing w:val="-6"/>
          <w:sz w:val="30"/>
          <w:szCs w:val="30"/>
        </w:rPr>
        <w:t>выше уровня предыдущего года. Кроме т</w:t>
      </w:r>
      <w:r w:rsidR="004C3FA2" w:rsidRPr="00F709CF">
        <w:rPr>
          <w:spacing w:val="-6"/>
          <w:sz w:val="30"/>
          <w:szCs w:val="30"/>
        </w:rPr>
        <w:t>ого, в 2017 году впервые с 2010 </w:t>
      </w:r>
      <w:r w:rsidRPr="00F709CF">
        <w:rPr>
          <w:spacing w:val="-6"/>
          <w:sz w:val="30"/>
          <w:szCs w:val="30"/>
        </w:rPr>
        <w:t>года наблюдался рост числ</w:t>
      </w:r>
      <w:r w:rsidR="004C3FA2" w:rsidRPr="00F709CF">
        <w:rPr>
          <w:spacing w:val="-6"/>
          <w:sz w:val="30"/>
          <w:szCs w:val="30"/>
        </w:rPr>
        <w:t>енности исследователей – на 1,2% </w:t>
      </w:r>
      <w:r w:rsidRPr="00F709CF">
        <w:rPr>
          <w:spacing w:val="-6"/>
          <w:sz w:val="30"/>
          <w:szCs w:val="30"/>
        </w:rPr>
        <w:t>к уровню предыдущего года. В результате количество исследова</w:t>
      </w:r>
      <w:r w:rsidR="004C3FA2" w:rsidRPr="00F709CF">
        <w:rPr>
          <w:spacing w:val="-6"/>
          <w:sz w:val="30"/>
          <w:szCs w:val="30"/>
        </w:rPr>
        <w:t xml:space="preserve">телей на миллион жителей в 2017 году составило 1 799 человек, что на 1,2% выше уровня предыдущего года. </w:t>
      </w:r>
      <w:r w:rsidRPr="00F709CF">
        <w:rPr>
          <w:spacing w:val="-6"/>
          <w:sz w:val="30"/>
          <w:szCs w:val="30"/>
        </w:rPr>
        <w:t xml:space="preserve">Таким </w:t>
      </w:r>
      <w:r w:rsidR="004C3FA2" w:rsidRPr="00F709CF">
        <w:rPr>
          <w:spacing w:val="-6"/>
          <w:sz w:val="30"/>
          <w:szCs w:val="30"/>
        </w:rPr>
        <w:t>о</w:t>
      </w:r>
      <w:r w:rsidRPr="00F709CF">
        <w:rPr>
          <w:spacing w:val="-6"/>
          <w:sz w:val="30"/>
          <w:szCs w:val="30"/>
        </w:rPr>
        <w:t>бразом, обеспечена позитивная динамика по национальному показателю ЦУР 9.5.2.1.</w:t>
      </w:r>
      <w:r w:rsidR="004C3FA2" w:rsidRPr="00F709CF">
        <w:rPr>
          <w:spacing w:val="-6"/>
          <w:sz w:val="30"/>
          <w:szCs w:val="30"/>
        </w:rPr>
        <w:t xml:space="preserve"> (количество исследователей на миллион жителей).</w:t>
      </w:r>
    </w:p>
    <w:p w:rsidR="00483800" w:rsidRPr="00F709CF" w:rsidRDefault="00483800" w:rsidP="004C3FA2">
      <w:pPr>
        <w:spacing w:after="0" w:line="240" w:lineRule="auto"/>
        <w:ind w:right="-1" w:firstLine="709"/>
        <w:jc w:val="both"/>
        <w:rPr>
          <w:spacing w:val="-6"/>
          <w:sz w:val="30"/>
          <w:szCs w:val="30"/>
        </w:rPr>
      </w:pPr>
      <w:r w:rsidRPr="00F709CF">
        <w:rPr>
          <w:spacing w:val="-6"/>
          <w:sz w:val="30"/>
          <w:szCs w:val="30"/>
        </w:rPr>
        <w:t>Важнейшим приоритетом государственной инновационной политики Республики Беларусь является развитие высокотехнологичных секторов национа</w:t>
      </w:r>
      <w:r w:rsidR="004C3FA2" w:rsidRPr="00F709CF">
        <w:rPr>
          <w:spacing w:val="-6"/>
          <w:sz w:val="30"/>
          <w:szCs w:val="30"/>
        </w:rPr>
        <w:t>льной экономики. По итогам 2017 </w:t>
      </w:r>
      <w:r w:rsidRPr="00F709CF">
        <w:rPr>
          <w:spacing w:val="-6"/>
          <w:sz w:val="30"/>
          <w:szCs w:val="30"/>
        </w:rPr>
        <w:t xml:space="preserve">года, доля добавленной стоимости продукции </w:t>
      </w:r>
      <w:proofErr w:type="spellStart"/>
      <w:r w:rsidRPr="00F709CF">
        <w:rPr>
          <w:spacing w:val="-6"/>
          <w:sz w:val="30"/>
          <w:szCs w:val="30"/>
        </w:rPr>
        <w:t>среднетехнологичных</w:t>
      </w:r>
      <w:proofErr w:type="spellEnd"/>
      <w:r w:rsidRPr="00F709CF">
        <w:rPr>
          <w:spacing w:val="-6"/>
          <w:sz w:val="30"/>
          <w:szCs w:val="30"/>
        </w:rPr>
        <w:t xml:space="preserve"> и высокотехнологичных отраслей в общем объеме доба</w:t>
      </w:r>
      <w:r w:rsidR="004C3FA2" w:rsidRPr="00F709CF">
        <w:rPr>
          <w:spacing w:val="-6"/>
          <w:sz w:val="30"/>
          <w:szCs w:val="30"/>
        </w:rPr>
        <w:t>вленной стоимости составила 38%</w:t>
      </w:r>
      <w:r w:rsidRPr="00F709CF">
        <w:rPr>
          <w:spacing w:val="-6"/>
          <w:sz w:val="30"/>
          <w:szCs w:val="30"/>
        </w:rPr>
        <w:t>, что на 2,9</w:t>
      </w:r>
      <w:r w:rsidR="004C3FA2" w:rsidRPr="00F709CF">
        <w:rPr>
          <w:spacing w:val="-6"/>
          <w:sz w:val="30"/>
          <w:szCs w:val="30"/>
        </w:rPr>
        <w:t xml:space="preserve">% </w:t>
      </w:r>
      <w:r w:rsidRPr="00F709CF">
        <w:rPr>
          <w:spacing w:val="-6"/>
          <w:sz w:val="30"/>
          <w:szCs w:val="30"/>
        </w:rPr>
        <w:t>выше уровня предыдущего года (в 2016 году – 35,1</w:t>
      </w:r>
      <w:r w:rsidR="004C3FA2" w:rsidRPr="00F709CF">
        <w:rPr>
          <w:spacing w:val="-6"/>
          <w:sz w:val="30"/>
          <w:szCs w:val="30"/>
        </w:rPr>
        <w:t>%</w:t>
      </w:r>
      <w:r w:rsidRPr="00F709CF">
        <w:rPr>
          <w:spacing w:val="-6"/>
          <w:sz w:val="30"/>
          <w:szCs w:val="30"/>
        </w:rPr>
        <w:t>). Таким образом, обеспечена позитивная динамика по национальному показателю ЦУР 9.b.1.</w:t>
      </w:r>
      <w:r w:rsidR="004C3FA2" w:rsidRPr="00F709CF">
        <w:rPr>
          <w:spacing w:val="-6"/>
          <w:sz w:val="30"/>
          <w:szCs w:val="30"/>
        </w:rPr>
        <w:t xml:space="preserve"> (доля </w:t>
      </w:r>
      <w:r w:rsidR="004C3FA2" w:rsidRPr="00F709CF">
        <w:rPr>
          <w:spacing w:val="-6"/>
          <w:sz w:val="30"/>
          <w:szCs w:val="30"/>
        </w:rPr>
        <w:lastRenderedPageBreak/>
        <w:t xml:space="preserve">добавленной стоимости продукции </w:t>
      </w:r>
      <w:proofErr w:type="spellStart"/>
      <w:r w:rsidR="004C3FA2" w:rsidRPr="00F709CF">
        <w:rPr>
          <w:spacing w:val="-6"/>
          <w:sz w:val="30"/>
          <w:szCs w:val="30"/>
        </w:rPr>
        <w:t>среднетехнологичных</w:t>
      </w:r>
      <w:proofErr w:type="spellEnd"/>
      <w:r w:rsidR="004C3FA2" w:rsidRPr="00F709CF">
        <w:rPr>
          <w:spacing w:val="-6"/>
          <w:sz w:val="30"/>
          <w:szCs w:val="30"/>
        </w:rPr>
        <w:t xml:space="preserve"> и высокотехнологичных отраслей в общем объеме добавленной стоимости).</w:t>
      </w:r>
    </w:p>
    <w:p w:rsidR="00523121" w:rsidRPr="00F709CF" w:rsidRDefault="00483800" w:rsidP="004C3FA2">
      <w:pPr>
        <w:spacing w:after="0" w:line="240" w:lineRule="auto"/>
        <w:ind w:right="-1" w:firstLine="709"/>
        <w:jc w:val="both"/>
        <w:rPr>
          <w:spacing w:val="-6"/>
          <w:sz w:val="30"/>
          <w:szCs w:val="30"/>
        </w:rPr>
      </w:pPr>
      <w:r w:rsidRPr="00F709CF">
        <w:rPr>
          <w:spacing w:val="-6"/>
          <w:sz w:val="30"/>
          <w:szCs w:val="30"/>
        </w:rPr>
        <w:t xml:space="preserve">Одним из основных механизмов стимулирования научно-технической инновационной деятельности </w:t>
      </w:r>
      <w:r w:rsidR="00523121" w:rsidRPr="00F709CF">
        <w:rPr>
          <w:spacing w:val="-6"/>
          <w:sz w:val="30"/>
          <w:szCs w:val="30"/>
        </w:rPr>
        <w:t xml:space="preserve">в </w:t>
      </w:r>
      <w:r w:rsidRPr="00F709CF">
        <w:rPr>
          <w:spacing w:val="-6"/>
          <w:sz w:val="30"/>
          <w:szCs w:val="30"/>
        </w:rPr>
        <w:t>Республики Беларусь стало развитие инновационной инфраструктуры, прежде всего,</w:t>
      </w:r>
      <w:r w:rsidR="00523121" w:rsidRPr="00F709CF">
        <w:rPr>
          <w:spacing w:val="-6"/>
          <w:sz w:val="30"/>
          <w:szCs w:val="30"/>
        </w:rPr>
        <w:t xml:space="preserve"> научно-технологических парков</w:t>
      </w:r>
      <w:r w:rsidRPr="00F709CF">
        <w:rPr>
          <w:spacing w:val="-6"/>
          <w:sz w:val="30"/>
          <w:szCs w:val="30"/>
        </w:rPr>
        <w:t>. В настоящее врем</w:t>
      </w:r>
      <w:r w:rsidR="00523121" w:rsidRPr="00F709CF">
        <w:rPr>
          <w:spacing w:val="-6"/>
          <w:sz w:val="30"/>
          <w:szCs w:val="30"/>
        </w:rPr>
        <w:t>я в республике функционирует 24 </w:t>
      </w:r>
      <w:r w:rsidRPr="00F709CF">
        <w:rPr>
          <w:spacing w:val="-6"/>
          <w:sz w:val="30"/>
          <w:szCs w:val="30"/>
        </w:rPr>
        <w:t>субъекта инновационной</w:t>
      </w:r>
      <w:r w:rsidR="00523121" w:rsidRPr="00F709CF">
        <w:rPr>
          <w:spacing w:val="-6"/>
          <w:sz w:val="30"/>
          <w:szCs w:val="30"/>
        </w:rPr>
        <w:t xml:space="preserve"> инфраструктуры, в том числе 14 </w:t>
      </w:r>
      <w:r w:rsidRPr="00F709CF">
        <w:rPr>
          <w:spacing w:val="-6"/>
          <w:sz w:val="30"/>
          <w:szCs w:val="30"/>
        </w:rPr>
        <w:t>технопарков, 9</w:t>
      </w:r>
      <w:r w:rsidR="00523121" w:rsidRPr="00F709CF">
        <w:rPr>
          <w:spacing w:val="-6"/>
          <w:sz w:val="30"/>
          <w:szCs w:val="30"/>
        </w:rPr>
        <w:t> </w:t>
      </w:r>
      <w:r w:rsidRPr="00F709CF">
        <w:rPr>
          <w:spacing w:val="-6"/>
          <w:sz w:val="30"/>
          <w:szCs w:val="30"/>
        </w:rPr>
        <w:t xml:space="preserve">центров трансфера технологий и Белорусский инновационный фонд. </w:t>
      </w:r>
      <w:r w:rsidR="00523121" w:rsidRPr="00F709CF">
        <w:rPr>
          <w:spacing w:val="-6"/>
          <w:sz w:val="30"/>
          <w:szCs w:val="30"/>
        </w:rPr>
        <w:t>При этом 11 </w:t>
      </w:r>
      <w:r w:rsidRPr="00F709CF">
        <w:rPr>
          <w:spacing w:val="-6"/>
          <w:sz w:val="30"/>
          <w:szCs w:val="30"/>
        </w:rPr>
        <w:t xml:space="preserve">субъектов инновационной </w:t>
      </w:r>
      <w:r w:rsidR="00523121" w:rsidRPr="00F709CF">
        <w:rPr>
          <w:spacing w:val="-6"/>
          <w:sz w:val="30"/>
          <w:szCs w:val="30"/>
        </w:rPr>
        <w:t>инфраструктуры созданы в 2016–2017 гг.</w:t>
      </w:r>
      <w:r w:rsidR="00523121" w:rsidRPr="00F709CF">
        <w:rPr>
          <w:spacing w:val="-6"/>
          <w:sz w:val="30"/>
          <w:szCs w:val="30"/>
        </w:rPr>
        <w:br/>
      </w:r>
      <w:r w:rsidRPr="00F709CF">
        <w:rPr>
          <w:spacing w:val="-6"/>
          <w:sz w:val="30"/>
          <w:szCs w:val="30"/>
        </w:rPr>
        <w:t xml:space="preserve">В результате сформирована сеть субъектов инновационной инфраструктуры, охватывающая все областные центры </w:t>
      </w:r>
      <w:r w:rsidR="00523121" w:rsidRPr="00F709CF">
        <w:rPr>
          <w:spacing w:val="-6"/>
          <w:sz w:val="30"/>
          <w:szCs w:val="30"/>
        </w:rPr>
        <w:t>страны.</w:t>
      </w:r>
    </w:p>
    <w:p w:rsidR="00D76298" w:rsidRPr="00F709CF" w:rsidRDefault="00523121" w:rsidP="004C3FA2">
      <w:pPr>
        <w:spacing w:after="0" w:line="240" w:lineRule="auto"/>
        <w:ind w:right="-1" w:firstLine="709"/>
        <w:jc w:val="both"/>
        <w:rPr>
          <w:spacing w:val="-6"/>
          <w:sz w:val="30"/>
          <w:szCs w:val="30"/>
        </w:rPr>
      </w:pPr>
      <w:r w:rsidRPr="00F709CF">
        <w:rPr>
          <w:spacing w:val="-6"/>
          <w:sz w:val="30"/>
          <w:szCs w:val="30"/>
        </w:rPr>
        <w:t>В 2018 </w:t>
      </w:r>
      <w:r w:rsidR="00483800" w:rsidRPr="00F709CF">
        <w:rPr>
          <w:spacing w:val="-6"/>
          <w:sz w:val="30"/>
          <w:szCs w:val="30"/>
        </w:rPr>
        <w:t>году продолжилась тенденция по увеличению количества резидентов и работников резидентов технопарков</w:t>
      </w:r>
      <w:r w:rsidRPr="00F709CF">
        <w:rPr>
          <w:spacing w:val="-6"/>
          <w:sz w:val="30"/>
          <w:szCs w:val="30"/>
        </w:rPr>
        <w:t xml:space="preserve">: </w:t>
      </w:r>
      <w:r w:rsidR="00483800" w:rsidRPr="00F709CF">
        <w:rPr>
          <w:spacing w:val="-6"/>
          <w:sz w:val="30"/>
          <w:szCs w:val="30"/>
        </w:rPr>
        <w:t>п</w:t>
      </w:r>
      <w:r w:rsidRPr="00F709CF">
        <w:rPr>
          <w:spacing w:val="-6"/>
          <w:sz w:val="30"/>
          <w:szCs w:val="30"/>
        </w:rPr>
        <w:t>о итогам первого полугодия 2018 </w:t>
      </w:r>
      <w:r w:rsidR="00483800" w:rsidRPr="00F709CF">
        <w:rPr>
          <w:spacing w:val="-6"/>
          <w:sz w:val="30"/>
          <w:szCs w:val="30"/>
        </w:rPr>
        <w:t xml:space="preserve">года общее количество резидентов технопарков </w:t>
      </w:r>
      <w:r w:rsidR="006F5FA8" w:rsidRPr="00F709CF">
        <w:rPr>
          <w:spacing w:val="-6"/>
          <w:sz w:val="30"/>
          <w:szCs w:val="30"/>
        </w:rPr>
        <w:t>составило 143 </w:t>
      </w:r>
      <w:r w:rsidR="00483800" w:rsidRPr="00F709CF">
        <w:rPr>
          <w:spacing w:val="-6"/>
          <w:sz w:val="30"/>
          <w:szCs w:val="30"/>
        </w:rPr>
        <w:t>единицы, что на 7,5</w:t>
      </w:r>
      <w:r w:rsidR="006F5FA8" w:rsidRPr="00F709CF">
        <w:rPr>
          <w:spacing w:val="-6"/>
          <w:sz w:val="30"/>
          <w:szCs w:val="30"/>
        </w:rPr>
        <w:t xml:space="preserve">% выше уровня предыдущего года, </w:t>
      </w:r>
      <w:r w:rsidR="00483800" w:rsidRPr="00F709CF">
        <w:rPr>
          <w:spacing w:val="-6"/>
          <w:sz w:val="30"/>
          <w:szCs w:val="30"/>
        </w:rPr>
        <w:t>количество работников резидентов технопарков по итогам первого полуго</w:t>
      </w:r>
      <w:r w:rsidR="006F5FA8" w:rsidRPr="00F709CF">
        <w:rPr>
          <w:spacing w:val="-6"/>
          <w:sz w:val="30"/>
          <w:szCs w:val="30"/>
        </w:rPr>
        <w:t xml:space="preserve">дия составило 1831, что на 14,6% </w:t>
      </w:r>
      <w:r w:rsidR="00483800" w:rsidRPr="00F709CF">
        <w:rPr>
          <w:spacing w:val="-6"/>
          <w:sz w:val="30"/>
          <w:szCs w:val="30"/>
        </w:rPr>
        <w:t>выше уровня предыдущего года.</w:t>
      </w:r>
      <w:r w:rsidR="00D76298" w:rsidRPr="00F709CF">
        <w:rPr>
          <w:spacing w:val="-6"/>
          <w:sz w:val="30"/>
          <w:szCs w:val="30"/>
        </w:rPr>
        <w:br w:type="page"/>
      </w:r>
    </w:p>
    <w:p w:rsidR="00491019" w:rsidRPr="00F709CF" w:rsidRDefault="00491019" w:rsidP="00491019">
      <w:pPr>
        <w:spacing w:after="80" w:line="240" w:lineRule="auto"/>
        <w:jc w:val="both"/>
        <w:rPr>
          <w:b/>
          <w:sz w:val="30"/>
          <w:szCs w:val="30"/>
        </w:rPr>
      </w:pPr>
      <w:r w:rsidRPr="00F709CF">
        <w:rPr>
          <w:b/>
          <w:sz w:val="30"/>
          <w:szCs w:val="30"/>
        </w:rPr>
        <w:lastRenderedPageBreak/>
        <w:t>Цель 10. Сокращение неравенства внутри стран и между ними</w:t>
      </w:r>
    </w:p>
    <w:p w:rsidR="004A701D" w:rsidRPr="00F709CF" w:rsidRDefault="004A701D" w:rsidP="00D76298">
      <w:pPr>
        <w:spacing w:after="0" w:line="240" w:lineRule="auto"/>
        <w:ind w:right="-1" w:firstLine="709"/>
        <w:jc w:val="both"/>
        <w:rPr>
          <w:i/>
          <w:spacing w:val="-6"/>
          <w:sz w:val="30"/>
          <w:szCs w:val="30"/>
        </w:rPr>
      </w:pPr>
      <w:r w:rsidRPr="00F709CF">
        <w:rPr>
          <w:i/>
          <w:spacing w:val="-6"/>
          <w:sz w:val="30"/>
          <w:szCs w:val="30"/>
        </w:rPr>
        <w:t>Недопущение необоснованной дифференциации в доходах населения</w:t>
      </w:r>
      <w:r w:rsidRPr="00F709CF">
        <w:rPr>
          <w:rStyle w:val="ad"/>
          <w:i/>
          <w:sz w:val="30"/>
          <w:szCs w:val="30"/>
        </w:rPr>
        <w:footnoteReference w:id="14"/>
      </w:r>
    </w:p>
    <w:p w:rsidR="00D76298" w:rsidRPr="00F709CF" w:rsidRDefault="00491019" w:rsidP="00D76298">
      <w:pPr>
        <w:spacing w:after="0" w:line="240" w:lineRule="auto"/>
        <w:ind w:right="-1" w:firstLine="709"/>
        <w:jc w:val="both"/>
        <w:rPr>
          <w:spacing w:val="-6"/>
          <w:sz w:val="30"/>
          <w:szCs w:val="30"/>
        </w:rPr>
      </w:pPr>
      <w:r w:rsidRPr="00F709CF">
        <w:rPr>
          <w:spacing w:val="-6"/>
          <w:sz w:val="30"/>
          <w:szCs w:val="30"/>
        </w:rPr>
        <w:t>Беларусь достигла с</w:t>
      </w:r>
      <w:r w:rsidR="00D76298" w:rsidRPr="00F709CF">
        <w:rPr>
          <w:spacing w:val="-6"/>
          <w:sz w:val="30"/>
          <w:szCs w:val="30"/>
        </w:rPr>
        <w:t>ерьезных результатов в решении вопросов по недопущению необоснованной дифференциации в доходах населения. Национальная стратегия устойчивого социально-экономического разви</w:t>
      </w:r>
      <w:r w:rsidRPr="00F709CF">
        <w:rPr>
          <w:spacing w:val="-6"/>
          <w:sz w:val="30"/>
          <w:szCs w:val="30"/>
        </w:rPr>
        <w:t>тия на период до 2030 </w:t>
      </w:r>
      <w:r w:rsidR="00D76298" w:rsidRPr="00F709CF">
        <w:rPr>
          <w:spacing w:val="-6"/>
          <w:sz w:val="30"/>
          <w:szCs w:val="30"/>
        </w:rPr>
        <w:t>года предусматривает в качестве одной из основных задач обеспечения устойчивого роста населения – недопущение необоснованной дифференциации в доходах населения.</w:t>
      </w:r>
    </w:p>
    <w:p w:rsidR="006F5FA8" w:rsidRPr="00F709CF" w:rsidRDefault="00D76298" w:rsidP="004A701D">
      <w:pPr>
        <w:spacing w:after="80" w:line="240" w:lineRule="auto"/>
        <w:ind w:firstLine="709"/>
        <w:jc w:val="both"/>
        <w:rPr>
          <w:spacing w:val="-6"/>
          <w:sz w:val="30"/>
          <w:szCs w:val="30"/>
        </w:rPr>
      </w:pPr>
      <w:r w:rsidRPr="00F709CF">
        <w:rPr>
          <w:spacing w:val="-6"/>
          <w:sz w:val="30"/>
          <w:szCs w:val="30"/>
        </w:rPr>
        <w:t xml:space="preserve">В целом в </w:t>
      </w:r>
      <w:r w:rsidR="00491019" w:rsidRPr="00F709CF">
        <w:rPr>
          <w:spacing w:val="-6"/>
          <w:sz w:val="30"/>
          <w:szCs w:val="30"/>
        </w:rPr>
        <w:t>стране с 2000 </w:t>
      </w:r>
      <w:r w:rsidRPr="00F709CF">
        <w:rPr>
          <w:spacing w:val="-6"/>
          <w:sz w:val="30"/>
          <w:szCs w:val="30"/>
        </w:rPr>
        <w:t>года сохраняется невысокая дифференциация</w:t>
      </w:r>
      <w:r w:rsidR="00E91E02" w:rsidRPr="00F709CF">
        <w:rPr>
          <w:spacing w:val="-6"/>
          <w:sz w:val="30"/>
          <w:szCs w:val="30"/>
        </w:rPr>
        <w:t xml:space="preserve"> </w:t>
      </w:r>
      <w:r w:rsidRPr="00F709CF">
        <w:rPr>
          <w:spacing w:val="-6"/>
          <w:sz w:val="30"/>
          <w:szCs w:val="30"/>
        </w:rPr>
        <w:t xml:space="preserve">в уровне доходов граждан. Индекс </w:t>
      </w:r>
      <w:r w:rsidR="006A4836" w:rsidRPr="00F709CF">
        <w:rPr>
          <w:spacing w:val="-6"/>
          <w:sz w:val="30"/>
          <w:szCs w:val="30"/>
        </w:rPr>
        <w:t>”</w:t>
      </w:r>
      <w:r w:rsidRPr="00F709CF">
        <w:rPr>
          <w:spacing w:val="-6"/>
          <w:sz w:val="30"/>
          <w:szCs w:val="30"/>
        </w:rPr>
        <w:t>Джини</w:t>
      </w:r>
      <w:r w:rsidR="006A4836" w:rsidRPr="00F709CF">
        <w:rPr>
          <w:spacing w:val="-6"/>
          <w:sz w:val="30"/>
          <w:szCs w:val="30"/>
        </w:rPr>
        <w:t>“</w:t>
      </w:r>
      <w:r w:rsidRPr="00F709CF">
        <w:rPr>
          <w:spacing w:val="-6"/>
          <w:sz w:val="30"/>
          <w:szCs w:val="30"/>
        </w:rPr>
        <w:t xml:space="preserve"> или индекс концентрации доходов снизился с 0,31 до 0,27 в период с 2000 по 2017</w:t>
      </w:r>
      <w:r w:rsidR="00491019" w:rsidRPr="00F709CF">
        <w:rPr>
          <w:spacing w:val="-6"/>
          <w:sz w:val="30"/>
          <w:szCs w:val="30"/>
        </w:rPr>
        <w:t> гг.</w:t>
      </w:r>
    </w:p>
    <w:p w:rsidR="004A701D" w:rsidRPr="00F709CF" w:rsidRDefault="004A701D" w:rsidP="00D76298">
      <w:pPr>
        <w:spacing w:after="0" w:line="240" w:lineRule="auto"/>
        <w:ind w:right="-1" w:firstLine="709"/>
        <w:jc w:val="both"/>
        <w:rPr>
          <w:i/>
          <w:spacing w:val="-6"/>
          <w:sz w:val="30"/>
          <w:szCs w:val="30"/>
        </w:rPr>
      </w:pPr>
      <w:r w:rsidRPr="00F709CF">
        <w:rPr>
          <w:i/>
          <w:spacing w:val="-6"/>
          <w:sz w:val="30"/>
          <w:szCs w:val="30"/>
        </w:rPr>
        <w:t>Миграционная политика (показатель 10.7.2.1)</w:t>
      </w:r>
      <w:r w:rsidRPr="00F709CF">
        <w:rPr>
          <w:rStyle w:val="ad"/>
          <w:i/>
          <w:spacing w:val="-6"/>
          <w:sz w:val="30"/>
          <w:szCs w:val="30"/>
        </w:rPr>
        <w:footnoteReference w:id="15"/>
      </w:r>
    </w:p>
    <w:p w:rsidR="004A701D" w:rsidRPr="00F709CF" w:rsidRDefault="004A701D" w:rsidP="004A701D">
      <w:pPr>
        <w:spacing w:after="0" w:line="240" w:lineRule="auto"/>
        <w:ind w:firstLine="709"/>
        <w:jc w:val="both"/>
        <w:rPr>
          <w:rFonts w:eastAsia="Times New Roman"/>
          <w:sz w:val="30"/>
          <w:szCs w:val="30"/>
          <w:lang w:eastAsia="ru-RU"/>
        </w:rPr>
      </w:pPr>
      <w:proofErr w:type="gramStart"/>
      <w:r w:rsidRPr="00F709CF">
        <w:rPr>
          <w:rFonts w:eastAsia="Times New Roman"/>
          <w:sz w:val="30"/>
          <w:szCs w:val="30"/>
          <w:lang w:eastAsia="ru-RU"/>
        </w:rPr>
        <w:t>Миграционная политика Республики Беларусь направлена на регулирование миграционных потоков в интересах социально-экономического и демографического развития Республики Беларусь, с учетом социально-экономических условий и демографической структуры ее отдельных регионов, защиту национального рынка труда от неконтролируемого притока иностранной рабочей силы, стимулирование сокращения эмиграционного оттока из Республики Беларусь научно-технического, интеллектуального и творческого потенциала, интеграцию мигрантов в белорусский социум, преодоление негативных последствий незаконной миграции.</w:t>
      </w:r>
      <w:proofErr w:type="gramEnd"/>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Состояние национальной безопасности в демографической сфере можно охарактеризовать как стабильное (не вызывающее опасений). Республика Беларусь сохраняет привлекательность для мигрантов, прибывающих для осуществления трудовой деятельности, а также для иностранцев, желающих получить высшее образование.</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Сокращение миграционного сальдо связанно, в первую очередь,</w:t>
      </w:r>
      <w:r w:rsidR="006B66E3" w:rsidRPr="00F709CF">
        <w:rPr>
          <w:rFonts w:eastAsia="Times New Roman"/>
          <w:sz w:val="30"/>
          <w:szCs w:val="30"/>
          <w:lang w:eastAsia="ru-RU"/>
        </w:rPr>
        <w:br/>
      </w:r>
      <w:r w:rsidRPr="00F709CF">
        <w:rPr>
          <w:rFonts w:eastAsia="Times New Roman"/>
          <w:sz w:val="30"/>
          <w:szCs w:val="30"/>
          <w:lang w:eastAsia="ru-RU"/>
        </w:rPr>
        <w:t xml:space="preserve">с увеличением количества </w:t>
      </w:r>
      <w:proofErr w:type="gramStart"/>
      <w:r w:rsidRPr="00F709CF">
        <w:rPr>
          <w:rFonts w:eastAsia="Times New Roman"/>
          <w:sz w:val="30"/>
          <w:szCs w:val="30"/>
          <w:lang w:eastAsia="ru-RU"/>
        </w:rPr>
        <w:t>лиц</w:t>
      </w:r>
      <w:proofErr w:type="gramEnd"/>
      <w:r w:rsidRPr="00F709CF">
        <w:rPr>
          <w:rFonts w:eastAsia="Times New Roman"/>
          <w:sz w:val="30"/>
          <w:szCs w:val="30"/>
          <w:lang w:eastAsia="ru-RU"/>
        </w:rPr>
        <w:t xml:space="preserve"> как граждан Беларуси, так и иностранцев</w:t>
      </w:r>
      <w:r w:rsidR="006B66E3" w:rsidRPr="00F709CF">
        <w:rPr>
          <w:rFonts w:eastAsia="Times New Roman"/>
          <w:sz w:val="30"/>
          <w:szCs w:val="30"/>
          <w:lang w:eastAsia="ru-RU"/>
        </w:rPr>
        <w:t>,</w:t>
      </w:r>
      <w:r w:rsidRPr="00F709CF">
        <w:rPr>
          <w:rFonts w:eastAsia="Times New Roman"/>
          <w:sz w:val="30"/>
          <w:szCs w:val="30"/>
          <w:lang w:eastAsia="ru-RU"/>
        </w:rPr>
        <w:t xml:space="preserve"> выезжающих из нашей страны.</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свою очередь, реализация мероприятий по внешней миграции оказывает влияние на объемы только внешней миграции, что позволяет сохранять положительное миграционное сальдо.</w:t>
      </w:r>
    </w:p>
    <w:p w:rsidR="004A701D" w:rsidRPr="00F709CF" w:rsidRDefault="006B66E3"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соответствии со статьей </w:t>
      </w:r>
      <w:r w:rsidR="004A701D" w:rsidRPr="00F709CF">
        <w:rPr>
          <w:rFonts w:eastAsia="Times New Roman"/>
          <w:sz w:val="30"/>
          <w:szCs w:val="30"/>
          <w:lang w:eastAsia="ru-RU"/>
        </w:rPr>
        <w:t>5 Закона Республики Беларусь</w:t>
      </w:r>
      <w:r w:rsidRPr="00F709CF">
        <w:rPr>
          <w:rFonts w:eastAsia="Times New Roman"/>
          <w:sz w:val="30"/>
          <w:szCs w:val="30"/>
          <w:lang w:eastAsia="ru-RU"/>
        </w:rPr>
        <w:t xml:space="preserve"> </w:t>
      </w:r>
      <w:r w:rsidR="006A4836" w:rsidRPr="00F709CF">
        <w:rPr>
          <w:rFonts w:eastAsia="Times New Roman"/>
          <w:sz w:val="30"/>
          <w:szCs w:val="30"/>
          <w:lang w:eastAsia="ru-RU"/>
        </w:rPr>
        <w:t>”</w:t>
      </w:r>
      <w:r w:rsidRPr="00F709CF">
        <w:rPr>
          <w:rFonts w:eastAsia="Times New Roman"/>
          <w:sz w:val="30"/>
          <w:szCs w:val="30"/>
          <w:lang w:eastAsia="ru-RU"/>
        </w:rPr>
        <w:t>О </w:t>
      </w:r>
      <w:r w:rsidR="004A701D" w:rsidRPr="00F709CF">
        <w:rPr>
          <w:rFonts w:eastAsia="Times New Roman"/>
          <w:sz w:val="30"/>
          <w:szCs w:val="30"/>
          <w:lang w:eastAsia="ru-RU"/>
        </w:rPr>
        <w:t>демографической безопасности Республики Беларусь</w:t>
      </w:r>
      <w:r w:rsidR="006A4836" w:rsidRPr="00F709CF">
        <w:rPr>
          <w:rFonts w:eastAsia="Times New Roman"/>
          <w:sz w:val="30"/>
          <w:szCs w:val="30"/>
          <w:lang w:eastAsia="ru-RU"/>
        </w:rPr>
        <w:t>“</w:t>
      </w:r>
      <w:r w:rsidR="004A701D" w:rsidRPr="00F709CF">
        <w:rPr>
          <w:rFonts w:eastAsia="Times New Roman"/>
          <w:sz w:val="30"/>
          <w:szCs w:val="30"/>
          <w:lang w:eastAsia="ru-RU"/>
        </w:rPr>
        <w:t xml:space="preserve"> одной из основных задач обеспечения демографической безопасности являются оптимизация внешних и внутренних миграционных потоков населения, содействие добровольному возвращению белорусов на этническую родину (по месту рождения), противодействие нелегальной миграции.</w:t>
      </w:r>
    </w:p>
    <w:p w:rsidR="004A701D" w:rsidRPr="00F709CF" w:rsidRDefault="004A701D" w:rsidP="004A701D">
      <w:pPr>
        <w:spacing w:after="0" w:line="240" w:lineRule="auto"/>
        <w:ind w:firstLine="709"/>
        <w:jc w:val="both"/>
        <w:rPr>
          <w:rFonts w:eastAsia="Times New Roman"/>
          <w:sz w:val="30"/>
          <w:szCs w:val="30"/>
          <w:lang w:eastAsia="ru-RU"/>
        </w:rPr>
      </w:pPr>
      <w:proofErr w:type="gramStart"/>
      <w:r w:rsidRPr="00F709CF">
        <w:rPr>
          <w:rFonts w:eastAsia="Times New Roman"/>
          <w:sz w:val="30"/>
          <w:szCs w:val="30"/>
          <w:lang w:eastAsia="ru-RU"/>
        </w:rPr>
        <w:lastRenderedPageBreak/>
        <w:t>В целях реализации указанных норм, компенсации убыли населения и развития экономического сектора страны предусмотрен упрощенный регистрационный порядок приобретения гражданства Республики Беларусь для лиц, ранее состоявших в гражданстве Республики Беларусь, и лиц, ранее проживавших либо родившихся на территории республики, либо таким лицам в законодательстве о правовом положении иностранцев установлена возможность выдачи разрешений на постоянное проживание в Республике Беларусь.</w:t>
      </w:r>
      <w:proofErr w:type="gramEnd"/>
      <w:r w:rsidRPr="00F709CF">
        <w:rPr>
          <w:rFonts w:eastAsia="Times New Roman"/>
          <w:sz w:val="30"/>
          <w:szCs w:val="30"/>
          <w:lang w:eastAsia="ru-RU"/>
        </w:rPr>
        <w:t xml:space="preserve"> Кроме того, предоставлены миграционные льготы обучающимся иностранным студентам и иностранцам-выпускникам, окончившим учреждения образования страны, высококвалифицированным работникам. </w:t>
      </w:r>
      <w:proofErr w:type="gramStart"/>
      <w:r w:rsidRPr="00F709CF">
        <w:rPr>
          <w:rFonts w:eastAsia="Times New Roman"/>
          <w:sz w:val="30"/>
          <w:szCs w:val="30"/>
          <w:lang w:eastAsia="ru-RU"/>
        </w:rPr>
        <w:t>Осуществляются денежные выплаты, направленные на компенсацию расходов на переезд в Республику Беларусь и первоначальное обустройство иностранцам, которые являются работниками и специалистами, в которых в свою очередь нуждаются организации Республики Беларусь и которые получили разрешение на постоянное проживание в Беларуси.</w:t>
      </w:r>
      <w:proofErr w:type="gramEnd"/>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В Совет Министров Республики Беларусь внесен проект Закона Республики Беларусь </w:t>
      </w:r>
      <w:r w:rsidR="006A4836" w:rsidRPr="00F709CF">
        <w:rPr>
          <w:rFonts w:eastAsia="Times New Roman"/>
          <w:sz w:val="30"/>
          <w:szCs w:val="30"/>
          <w:lang w:eastAsia="ru-RU"/>
        </w:rPr>
        <w:t>”</w:t>
      </w:r>
      <w:r w:rsidRPr="00F709CF">
        <w:rPr>
          <w:rFonts w:eastAsia="Times New Roman"/>
          <w:sz w:val="30"/>
          <w:szCs w:val="30"/>
          <w:lang w:eastAsia="ru-RU"/>
        </w:rPr>
        <w:t>О правовом положении иностранных граждан и лиц без гражданства в Республике Беларусь</w:t>
      </w:r>
      <w:r w:rsidR="006A4836" w:rsidRPr="00F709CF">
        <w:rPr>
          <w:rFonts w:eastAsia="Times New Roman"/>
          <w:sz w:val="30"/>
          <w:szCs w:val="30"/>
          <w:lang w:eastAsia="ru-RU"/>
        </w:rPr>
        <w:t>“</w:t>
      </w:r>
      <w:r w:rsidRPr="00F709CF">
        <w:rPr>
          <w:rFonts w:eastAsia="Times New Roman"/>
          <w:sz w:val="30"/>
          <w:szCs w:val="30"/>
          <w:lang w:eastAsia="ru-RU"/>
        </w:rPr>
        <w:t>, которым предусмотрены следующие новации:</w:t>
      </w:r>
    </w:p>
    <w:p w:rsidR="004A701D" w:rsidRPr="00F709CF" w:rsidRDefault="006B66E3"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w:t>
      </w:r>
      <w:r w:rsidR="004A701D" w:rsidRPr="00F709CF">
        <w:rPr>
          <w:rFonts w:eastAsia="Times New Roman"/>
          <w:sz w:val="30"/>
          <w:szCs w:val="30"/>
          <w:lang w:eastAsia="ru-RU"/>
        </w:rPr>
        <w:t>расширен</w:t>
      </w:r>
      <w:r w:rsidRPr="00F709CF">
        <w:rPr>
          <w:rFonts w:eastAsia="Times New Roman"/>
          <w:sz w:val="30"/>
          <w:szCs w:val="30"/>
          <w:lang w:eastAsia="ru-RU"/>
        </w:rPr>
        <w:t>ие</w:t>
      </w:r>
      <w:r w:rsidR="004A701D" w:rsidRPr="00F709CF">
        <w:rPr>
          <w:rFonts w:eastAsia="Times New Roman"/>
          <w:sz w:val="30"/>
          <w:szCs w:val="30"/>
          <w:lang w:eastAsia="ru-RU"/>
        </w:rPr>
        <w:t xml:space="preserve"> ряд</w:t>
      </w:r>
      <w:r w:rsidRPr="00F709CF">
        <w:rPr>
          <w:rFonts w:eastAsia="Times New Roman"/>
          <w:sz w:val="30"/>
          <w:szCs w:val="30"/>
          <w:lang w:eastAsia="ru-RU"/>
        </w:rPr>
        <w:t>а</w:t>
      </w:r>
      <w:r w:rsidR="004A701D" w:rsidRPr="00F709CF">
        <w:rPr>
          <w:rFonts w:eastAsia="Times New Roman"/>
          <w:sz w:val="30"/>
          <w:szCs w:val="30"/>
          <w:lang w:eastAsia="ru-RU"/>
        </w:rPr>
        <w:t xml:space="preserve"> образовательных программ, являющихся основанием для выдачи иностранцам разрешения на временное проживание, что значительно расширит возможности учреждений образования по привлечению на обучение в Республику Беларусь иностранцев;</w:t>
      </w:r>
    </w:p>
    <w:p w:rsidR="004A701D" w:rsidRPr="00F709CF" w:rsidRDefault="006B66E3"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w:t>
      </w:r>
      <w:r w:rsidR="004A701D" w:rsidRPr="00F709CF">
        <w:rPr>
          <w:rFonts w:eastAsia="Times New Roman"/>
          <w:sz w:val="30"/>
          <w:szCs w:val="30"/>
          <w:lang w:eastAsia="ru-RU"/>
        </w:rPr>
        <w:t>дополнен</w:t>
      </w:r>
      <w:r w:rsidRPr="00F709CF">
        <w:rPr>
          <w:rFonts w:eastAsia="Times New Roman"/>
          <w:sz w:val="30"/>
          <w:szCs w:val="30"/>
          <w:lang w:eastAsia="ru-RU"/>
        </w:rPr>
        <w:t>ие</w:t>
      </w:r>
      <w:r w:rsidR="004A701D" w:rsidRPr="00F709CF">
        <w:rPr>
          <w:rFonts w:eastAsia="Times New Roman"/>
          <w:sz w:val="30"/>
          <w:szCs w:val="30"/>
          <w:lang w:eastAsia="ru-RU"/>
        </w:rPr>
        <w:t xml:space="preserve"> основани</w:t>
      </w:r>
      <w:r w:rsidRPr="00F709CF">
        <w:rPr>
          <w:rFonts w:eastAsia="Times New Roman"/>
          <w:sz w:val="30"/>
          <w:szCs w:val="30"/>
          <w:lang w:eastAsia="ru-RU"/>
        </w:rPr>
        <w:t>й</w:t>
      </w:r>
      <w:r w:rsidR="004A701D" w:rsidRPr="00F709CF">
        <w:rPr>
          <w:rFonts w:eastAsia="Times New Roman"/>
          <w:sz w:val="30"/>
          <w:szCs w:val="30"/>
          <w:lang w:eastAsia="ru-RU"/>
        </w:rPr>
        <w:t xml:space="preserve"> выдачи разрешения на временное, постоянное проживание в Республике Беларусь иностранцам – высококвалифицированным работникам, что </w:t>
      </w:r>
      <w:r w:rsidRPr="00F709CF">
        <w:rPr>
          <w:rFonts w:eastAsia="Times New Roman"/>
          <w:sz w:val="30"/>
          <w:szCs w:val="30"/>
          <w:lang w:eastAsia="ru-RU"/>
        </w:rPr>
        <w:t xml:space="preserve">призвано </w:t>
      </w:r>
      <w:r w:rsidR="004A701D" w:rsidRPr="00F709CF">
        <w:rPr>
          <w:rFonts w:eastAsia="Times New Roman"/>
          <w:sz w:val="30"/>
          <w:szCs w:val="30"/>
          <w:lang w:eastAsia="ru-RU"/>
        </w:rPr>
        <w:t>регулировать процесс оттока высококвалифицированных специалистов из Республики Беларусь, стабилизировать рынок труда, повысить сбалансированность спроса и предложения на рабочую силу, путем рационального привлечения высококвалифицированных работников из числа иностранных граждан. Также законопроектом предусмотрено, что разрешение на временное проживание высококвалифицированным работникам может быть выдано на срок до двух лет.</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Проводится работа по упорядочению процесса передачи информации о международной миграции в органы государственной статистики, а также формированию актуальной и достоверной информации о сальдо миграционного прироста.</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В настоящее время МВД в целях реализации подпрограммы </w:t>
      </w:r>
      <w:r w:rsidR="006A4836" w:rsidRPr="00F709CF">
        <w:rPr>
          <w:rFonts w:eastAsia="Times New Roman"/>
          <w:sz w:val="30"/>
          <w:szCs w:val="30"/>
          <w:lang w:eastAsia="ru-RU"/>
        </w:rPr>
        <w:t>”</w:t>
      </w:r>
      <w:r w:rsidRPr="00F709CF">
        <w:rPr>
          <w:rFonts w:eastAsia="Times New Roman"/>
          <w:sz w:val="30"/>
          <w:szCs w:val="30"/>
          <w:lang w:eastAsia="ru-RU"/>
        </w:rPr>
        <w:t>Внешняя миграция</w:t>
      </w:r>
      <w:r w:rsidR="006A4836" w:rsidRPr="00F709CF">
        <w:rPr>
          <w:rFonts w:eastAsia="Times New Roman"/>
          <w:sz w:val="30"/>
          <w:szCs w:val="30"/>
          <w:lang w:eastAsia="ru-RU"/>
        </w:rPr>
        <w:t>“</w:t>
      </w:r>
      <w:r w:rsidRPr="00F709CF">
        <w:rPr>
          <w:rFonts w:eastAsia="Times New Roman"/>
          <w:sz w:val="30"/>
          <w:szCs w:val="30"/>
          <w:lang w:eastAsia="ru-RU"/>
        </w:rPr>
        <w:t xml:space="preserve"> применяется дифференцированный подход к аннулированию разрешений на временное и постоянное проживание.</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lastRenderedPageBreak/>
        <w:t xml:space="preserve">МВД проводится разработка Концепции государственной миграционной политики Республики. В </w:t>
      </w:r>
      <w:r w:rsidR="006B66E3" w:rsidRPr="00F709CF">
        <w:rPr>
          <w:rFonts w:eastAsia="Times New Roman"/>
          <w:sz w:val="30"/>
          <w:szCs w:val="30"/>
          <w:lang w:eastAsia="ru-RU"/>
        </w:rPr>
        <w:t xml:space="preserve">документе </w:t>
      </w:r>
      <w:r w:rsidRPr="00F709CF">
        <w:rPr>
          <w:rFonts w:eastAsia="Times New Roman"/>
          <w:sz w:val="30"/>
          <w:szCs w:val="30"/>
          <w:lang w:eastAsia="ru-RU"/>
        </w:rPr>
        <w:t xml:space="preserve">планируется предусмотреть разработку дополнительных механизмов привлечения, отбора и использования иностранной рабочей силы, востребованной белорусской экономикой, в </w:t>
      </w:r>
      <w:r w:rsidR="006B66E3" w:rsidRPr="00F709CF">
        <w:rPr>
          <w:rFonts w:eastAsia="Times New Roman"/>
          <w:sz w:val="30"/>
          <w:szCs w:val="30"/>
          <w:lang w:eastAsia="ru-RU"/>
        </w:rPr>
        <w:t xml:space="preserve">т.ч. </w:t>
      </w:r>
      <w:r w:rsidRPr="00F709CF">
        <w:rPr>
          <w:rFonts w:eastAsia="Times New Roman"/>
          <w:sz w:val="30"/>
          <w:szCs w:val="30"/>
          <w:lang w:eastAsia="ru-RU"/>
        </w:rPr>
        <w:t>высококвалифицированных специалистов.</w:t>
      </w:r>
    </w:p>
    <w:p w:rsidR="004A701D" w:rsidRPr="00F709CF" w:rsidRDefault="004A701D" w:rsidP="00C773E2">
      <w:pPr>
        <w:spacing w:after="0" w:line="240" w:lineRule="auto"/>
        <w:ind w:firstLine="709"/>
        <w:jc w:val="both"/>
        <w:rPr>
          <w:spacing w:val="-6"/>
          <w:sz w:val="30"/>
          <w:szCs w:val="30"/>
        </w:rPr>
      </w:pPr>
      <w:r w:rsidRPr="00F709CF">
        <w:rPr>
          <w:rFonts w:eastAsia="Times New Roman"/>
          <w:sz w:val="30"/>
          <w:szCs w:val="30"/>
          <w:lang w:eastAsia="ru-RU"/>
        </w:rPr>
        <w:t>В качестве приоритетных направлений миграционной политики Республики Беларусь в рамках регулирования внутренней миграции в Концепции предусмотрена разработка экономических рычагов воздействия на миграционное поведение населения, способствующих замещению его естественной убыли и уменьшению оттока специалистов из сельской местности.</w:t>
      </w:r>
    </w:p>
    <w:p w:rsidR="00E91E02" w:rsidRPr="00F709CF" w:rsidRDefault="00E91E02">
      <w:pPr>
        <w:rPr>
          <w:spacing w:val="-6"/>
          <w:sz w:val="30"/>
          <w:szCs w:val="30"/>
        </w:rPr>
      </w:pPr>
      <w:r w:rsidRPr="00F709CF">
        <w:rPr>
          <w:spacing w:val="-6"/>
          <w:sz w:val="30"/>
          <w:szCs w:val="30"/>
        </w:rPr>
        <w:br w:type="page"/>
      </w:r>
    </w:p>
    <w:p w:rsidR="006D06D2" w:rsidRPr="00F709CF" w:rsidRDefault="00E91E02" w:rsidP="00E91E02">
      <w:pPr>
        <w:spacing w:after="80" w:line="240" w:lineRule="auto"/>
        <w:jc w:val="both"/>
        <w:rPr>
          <w:b/>
          <w:sz w:val="30"/>
          <w:szCs w:val="30"/>
        </w:rPr>
      </w:pPr>
      <w:r w:rsidRPr="00F709CF">
        <w:rPr>
          <w:b/>
          <w:sz w:val="30"/>
          <w:szCs w:val="30"/>
        </w:rPr>
        <w:lastRenderedPageBreak/>
        <w:t>Цель 11. Обеспечение открытости, безопасности, жизнестойкости и экологической устойчивости городов и населенных пунктов</w:t>
      </w:r>
      <w:r w:rsidR="0003730B" w:rsidRPr="00F709CF">
        <w:rPr>
          <w:rStyle w:val="ad"/>
          <w:b/>
          <w:sz w:val="30"/>
          <w:szCs w:val="30"/>
        </w:rPr>
        <w:footnoteReference w:id="16"/>
      </w:r>
    </w:p>
    <w:p w:rsidR="0003730B" w:rsidRPr="00F709CF" w:rsidRDefault="0003730B" w:rsidP="0003730B">
      <w:pPr>
        <w:suppressAutoHyphens/>
        <w:spacing w:after="0" w:line="240" w:lineRule="auto"/>
        <w:ind w:firstLine="709"/>
        <w:jc w:val="both"/>
        <w:rPr>
          <w:rFonts w:eastAsia="Times New Roman"/>
          <w:sz w:val="24"/>
          <w:szCs w:val="24"/>
          <w:lang w:eastAsia="zh-CN"/>
        </w:rPr>
      </w:pPr>
      <w:proofErr w:type="gramStart"/>
      <w:r w:rsidRPr="00F709CF">
        <w:rPr>
          <w:rFonts w:eastAsia="Times New Roman"/>
          <w:sz w:val="30"/>
          <w:szCs w:val="30"/>
          <w:lang w:eastAsia="zh-CN"/>
        </w:rPr>
        <w:t>Для обеспечения права физических лиц на благоприятную среду обитания, а также на вовлечение физических и юридических лиц в процесс планирования развития территорий при осуществлении архитектурной, градостроительной и строительной деятельности,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обсуждений.</w:t>
      </w:r>
      <w:proofErr w:type="gramEnd"/>
      <w:r w:rsidR="0017485E" w:rsidRPr="00F709CF">
        <w:rPr>
          <w:rFonts w:eastAsia="Times New Roman"/>
          <w:sz w:val="30"/>
          <w:szCs w:val="30"/>
          <w:lang w:eastAsia="zh-CN"/>
        </w:rPr>
        <w:t xml:space="preserve"> Данный подход идет в контексте реализации показателя ЦУР 11.3.2. </w:t>
      </w:r>
      <w:r w:rsidR="0017485E" w:rsidRPr="00F709CF">
        <w:t xml:space="preserve">– </w:t>
      </w:r>
      <w:r w:rsidR="0017485E" w:rsidRPr="00F709CF">
        <w:rPr>
          <w:rFonts w:eastAsia="Times New Roman"/>
          <w:sz w:val="30"/>
          <w:szCs w:val="30"/>
          <w:lang w:eastAsia="zh-CN"/>
        </w:rPr>
        <w:t>доля городов, в которых регулярно и на демократической основе функционируют структуры, обеспечивающие прямое участие гражданского общества в градостроительном планировании и управлении городским хозяйством.</w:t>
      </w:r>
    </w:p>
    <w:p w:rsidR="0003730B" w:rsidRPr="00F709CF" w:rsidRDefault="0003730B" w:rsidP="0003730B">
      <w:pPr>
        <w:suppressAutoHyphens/>
        <w:autoSpaceDE w:val="0"/>
        <w:spacing w:after="0" w:line="240" w:lineRule="auto"/>
        <w:ind w:firstLine="708"/>
        <w:jc w:val="both"/>
        <w:rPr>
          <w:rFonts w:eastAsia="Times New Roman"/>
          <w:sz w:val="24"/>
          <w:szCs w:val="24"/>
          <w:lang w:eastAsia="zh-CN"/>
        </w:rPr>
      </w:pPr>
      <w:proofErr w:type="gramStart"/>
      <w:r w:rsidRPr="00F709CF">
        <w:rPr>
          <w:rFonts w:eastAsia="Times New Roman"/>
          <w:sz w:val="30"/>
          <w:szCs w:val="30"/>
          <w:lang w:eastAsia="zh-CN"/>
        </w:rPr>
        <w:t xml:space="preserve">Порядок проведения общественных обсуждений </w:t>
      </w:r>
      <w:r w:rsidRPr="00F709CF">
        <w:rPr>
          <w:rFonts w:eastAsia="Times New Roman"/>
          <w:spacing w:val="-4"/>
          <w:sz w:val="30"/>
          <w:szCs w:val="30"/>
          <w:lang w:eastAsia="zh-CN"/>
        </w:rPr>
        <w:t>в области архитектурной, градостроительной и строительной деятельности</w:t>
      </w:r>
      <w:r w:rsidRPr="00F709CF">
        <w:rPr>
          <w:rFonts w:eastAsia="Times New Roman"/>
          <w:sz w:val="30"/>
          <w:szCs w:val="30"/>
          <w:lang w:eastAsia="zh-CN"/>
        </w:rPr>
        <w:t xml:space="preserve"> определяется Положением о порядке проведения общественных обсуждений в области архитектурной, градостроительной и строительной деятельности, утвержденным постановлением Совета Министров Республики Беларусь от 1 июня 2011 г. № 687 (в редакции постановления Совета Министров Республики Беларусь от 10 февраля 2014 г. № 109),</w:t>
      </w:r>
      <w:r w:rsidR="009B607C" w:rsidRPr="00F709CF">
        <w:rPr>
          <w:rFonts w:eastAsia="Times New Roman"/>
          <w:sz w:val="30"/>
          <w:szCs w:val="30"/>
          <w:lang w:eastAsia="zh-CN"/>
        </w:rPr>
        <w:br/>
      </w:r>
      <w:r w:rsidRPr="00F709CF">
        <w:rPr>
          <w:rFonts w:eastAsia="Times New Roman"/>
          <w:sz w:val="30"/>
          <w:szCs w:val="30"/>
          <w:lang w:eastAsia="zh-CN"/>
        </w:rPr>
        <w:t>в соответствии с которым общественному обсуждению подлежат градостроительные проекты, проектная</w:t>
      </w:r>
      <w:proofErr w:type="gramEnd"/>
      <w:r w:rsidRPr="00F709CF">
        <w:rPr>
          <w:rFonts w:eastAsia="Times New Roman"/>
          <w:sz w:val="30"/>
          <w:szCs w:val="30"/>
          <w:lang w:eastAsia="zh-CN"/>
        </w:rPr>
        <w:t xml:space="preserve"> документация и иная </w:t>
      </w:r>
      <w:r w:rsidR="0017485E" w:rsidRPr="00F709CF">
        <w:rPr>
          <w:rFonts w:eastAsia="Times New Roman"/>
          <w:sz w:val="30"/>
          <w:szCs w:val="30"/>
          <w:lang w:eastAsia="zh-CN"/>
        </w:rPr>
        <w:t xml:space="preserve">соответствующая </w:t>
      </w:r>
      <w:r w:rsidRPr="00F709CF">
        <w:rPr>
          <w:rFonts w:eastAsia="Times New Roman"/>
          <w:sz w:val="30"/>
          <w:szCs w:val="30"/>
          <w:lang w:eastAsia="zh-CN"/>
        </w:rPr>
        <w:t>документация</w:t>
      </w:r>
      <w:r w:rsidRPr="00F709CF">
        <w:rPr>
          <w:rFonts w:eastAsia="Times New Roman"/>
          <w:color w:val="000000"/>
          <w:sz w:val="30"/>
          <w:szCs w:val="30"/>
          <w:lang w:eastAsia="zh-CN"/>
        </w:rPr>
        <w:t>.</w:t>
      </w:r>
    </w:p>
    <w:p w:rsidR="0003730B" w:rsidRPr="00F709CF" w:rsidRDefault="0003730B" w:rsidP="0003730B">
      <w:pPr>
        <w:suppressAutoHyphens/>
        <w:autoSpaceDE w:val="0"/>
        <w:spacing w:after="0" w:line="240" w:lineRule="auto"/>
        <w:ind w:firstLine="708"/>
        <w:jc w:val="both"/>
        <w:rPr>
          <w:rFonts w:eastAsia="Times New Roman"/>
          <w:sz w:val="24"/>
          <w:szCs w:val="24"/>
          <w:lang w:eastAsia="zh-CN"/>
        </w:rPr>
      </w:pPr>
      <w:r w:rsidRPr="00F709CF">
        <w:rPr>
          <w:rFonts w:eastAsia="Times New Roman"/>
          <w:color w:val="000000"/>
          <w:sz w:val="30"/>
          <w:szCs w:val="30"/>
          <w:lang w:eastAsia="zh-CN"/>
        </w:rPr>
        <w:t>В зависимости от уровня и предназначения проектной документации о</w:t>
      </w:r>
      <w:r w:rsidRPr="00F709CF">
        <w:rPr>
          <w:rFonts w:eastAsia="Times New Roman"/>
          <w:sz w:val="30"/>
          <w:szCs w:val="30"/>
          <w:lang w:eastAsia="zh-CN"/>
        </w:rPr>
        <w:t>бщественное обсуждение проводится в формах информирования физических и юридических лиц и анализа общественного мнения, а также в форме работы комиссии по общественному обсуждению. Организатором общественного обсуждения является областной, районный, городской, поселковый, сельский исполнительные комитеты, местная администрация района в городе.</w:t>
      </w:r>
    </w:p>
    <w:p w:rsidR="0003730B" w:rsidRPr="00F709CF" w:rsidRDefault="0003730B" w:rsidP="0003730B">
      <w:pPr>
        <w:suppressAutoHyphens/>
        <w:autoSpaceDE w:val="0"/>
        <w:spacing w:after="0" w:line="240" w:lineRule="auto"/>
        <w:ind w:firstLine="708"/>
        <w:jc w:val="both"/>
        <w:rPr>
          <w:rFonts w:eastAsia="Times New Roman"/>
          <w:sz w:val="24"/>
          <w:szCs w:val="24"/>
          <w:lang w:eastAsia="zh-CN"/>
        </w:rPr>
      </w:pPr>
      <w:r w:rsidRPr="00F709CF">
        <w:rPr>
          <w:rFonts w:eastAsia="Times New Roman"/>
          <w:sz w:val="30"/>
          <w:szCs w:val="30"/>
          <w:lang w:eastAsia="zh-CN"/>
        </w:rPr>
        <w:t>В соответствии с техническим кодексом установившейся практики ТКП </w:t>
      </w:r>
      <w:r w:rsidRPr="00F709CF">
        <w:rPr>
          <w:rFonts w:eastAsia="Times New Roman"/>
          <w:bCs/>
          <w:sz w:val="30"/>
          <w:szCs w:val="30"/>
          <w:lang w:eastAsia="zh-CN"/>
        </w:rPr>
        <w:t>45-1.02-104-2008</w:t>
      </w:r>
      <w:r w:rsidRPr="00F709CF">
        <w:rPr>
          <w:rFonts w:eastAsia="Times New Roman"/>
          <w:sz w:val="30"/>
          <w:szCs w:val="30"/>
          <w:lang w:eastAsia="zh-CN"/>
        </w:rPr>
        <w:t xml:space="preserve"> </w:t>
      </w:r>
      <w:r w:rsidR="006A4836" w:rsidRPr="00F709CF">
        <w:rPr>
          <w:rFonts w:eastAsia="Times New Roman"/>
          <w:sz w:val="30"/>
          <w:szCs w:val="30"/>
          <w:lang w:eastAsia="zh-CN"/>
        </w:rPr>
        <w:t>”</w:t>
      </w:r>
      <w:r w:rsidRPr="00F709CF">
        <w:rPr>
          <w:rFonts w:eastAsia="Times New Roman"/>
          <w:sz w:val="30"/>
          <w:szCs w:val="30"/>
          <w:lang w:eastAsia="zh-CN"/>
        </w:rPr>
        <w:t>П</w:t>
      </w:r>
      <w:r w:rsidRPr="00F709CF">
        <w:rPr>
          <w:rFonts w:eastAsia="Times New Roman"/>
          <w:bCs/>
          <w:sz w:val="30"/>
          <w:szCs w:val="30"/>
          <w:lang w:eastAsia="zh-CN"/>
        </w:rPr>
        <w:t xml:space="preserve">роектная документация на ремонт, модернизацию и реконструкцию жилых и общественных зданий и сооружений. </w:t>
      </w:r>
      <w:proofErr w:type="gramStart"/>
      <w:r w:rsidRPr="00F709CF">
        <w:rPr>
          <w:rFonts w:eastAsia="Times New Roman"/>
          <w:bCs/>
          <w:sz w:val="30"/>
          <w:szCs w:val="30"/>
          <w:lang w:eastAsia="zh-CN"/>
        </w:rPr>
        <w:t>Порядок разработки и согласования</w:t>
      </w:r>
      <w:r w:rsidR="006A4836" w:rsidRPr="00F709CF">
        <w:rPr>
          <w:rFonts w:eastAsia="Times New Roman"/>
          <w:bCs/>
          <w:sz w:val="30"/>
          <w:szCs w:val="30"/>
          <w:lang w:eastAsia="zh-CN"/>
        </w:rPr>
        <w:t>“</w:t>
      </w:r>
      <w:r w:rsidRPr="00F709CF">
        <w:rPr>
          <w:rFonts w:eastAsia="Times New Roman"/>
          <w:bCs/>
          <w:sz w:val="30"/>
          <w:szCs w:val="30"/>
          <w:lang w:eastAsia="zh-CN"/>
        </w:rPr>
        <w:t xml:space="preserve"> </w:t>
      </w:r>
      <w:r w:rsidRPr="00F709CF">
        <w:rPr>
          <w:rFonts w:eastAsia="Times New Roman"/>
          <w:sz w:val="30"/>
          <w:szCs w:val="30"/>
          <w:lang w:eastAsia="zh-CN"/>
        </w:rPr>
        <w:t xml:space="preserve">при разработке проектной документации </w:t>
      </w:r>
      <w:r w:rsidRPr="00F709CF">
        <w:rPr>
          <w:rFonts w:eastAsia="Times New Roman"/>
          <w:bCs/>
          <w:sz w:val="30"/>
          <w:szCs w:val="30"/>
          <w:lang w:eastAsia="zh-CN"/>
        </w:rPr>
        <w:t xml:space="preserve">на ремонт, модернизацию и реконструкцию жилых и общественных зданий и сооружений, в случае разработки в ее составе </w:t>
      </w:r>
      <w:r w:rsidRPr="00F709CF">
        <w:rPr>
          <w:rFonts w:eastAsia="Times New Roman"/>
          <w:sz w:val="30"/>
          <w:szCs w:val="30"/>
          <w:lang w:eastAsia="zh-CN"/>
        </w:rPr>
        <w:t>раздела</w:t>
      </w:r>
      <w:r w:rsidRPr="00F709CF">
        <w:rPr>
          <w:rFonts w:eastAsia="Times New Roman"/>
          <w:bCs/>
          <w:sz w:val="30"/>
          <w:szCs w:val="30"/>
          <w:lang w:eastAsia="zh-CN"/>
        </w:rPr>
        <w:t xml:space="preserve"> </w:t>
      </w:r>
      <w:r w:rsidR="006A4836" w:rsidRPr="00F709CF">
        <w:rPr>
          <w:rFonts w:eastAsia="Times New Roman"/>
          <w:bCs/>
          <w:sz w:val="30"/>
          <w:szCs w:val="30"/>
          <w:lang w:eastAsia="zh-CN"/>
        </w:rPr>
        <w:t>”</w:t>
      </w:r>
      <w:r w:rsidRPr="00F709CF">
        <w:rPr>
          <w:rFonts w:eastAsia="Times New Roman"/>
          <w:bCs/>
          <w:sz w:val="30"/>
          <w:szCs w:val="30"/>
          <w:lang w:eastAsia="zh-CN"/>
        </w:rPr>
        <w:t>Благоустройство дворовой территории (генплан)</w:t>
      </w:r>
      <w:r w:rsidR="006A4836" w:rsidRPr="00F709CF">
        <w:rPr>
          <w:rFonts w:eastAsia="Times New Roman"/>
          <w:bCs/>
          <w:sz w:val="30"/>
          <w:szCs w:val="30"/>
          <w:lang w:eastAsia="zh-CN"/>
        </w:rPr>
        <w:t>“</w:t>
      </w:r>
      <w:r w:rsidRPr="00F709CF">
        <w:rPr>
          <w:rFonts w:eastAsia="Times New Roman"/>
          <w:bCs/>
          <w:sz w:val="30"/>
          <w:szCs w:val="30"/>
          <w:lang w:eastAsia="zh-CN"/>
        </w:rPr>
        <w:t>,</w:t>
      </w:r>
      <w:r w:rsidR="009B607C" w:rsidRPr="00F709CF">
        <w:rPr>
          <w:rFonts w:eastAsia="Times New Roman"/>
          <w:bCs/>
          <w:sz w:val="30"/>
          <w:szCs w:val="30"/>
          <w:lang w:eastAsia="zh-CN"/>
        </w:rPr>
        <w:br/>
      </w:r>
      <w:r w:rsidRPr="00F709CF">
        <w:rPr>
          <w:rFonts w:eastAsia="Times New Roman"/>
          <w:bCs/>
          <w:sz w:val="30"/>
          <w:szCs w:val="30"/>
          <w:lang w:eastAsia="zh-CN"/>
        </w:rPr>
        <w:t>в функции заказчика по проектной документации вход</w:t>
      </w:r>
      <w:r w:rsidR="009B607C" w:rsidRPr="00F709CF">
        <w:rPr>
          <w:rFonts w:eastAsia="Times New Roman"/>
          <w:bCs/>
          <w:sz w:val="30"/>
          <w:szCs w:val="30"/>
          <w:lang w:eastAsia="zh-CN"/>
        </w:rPr>
        <w:t>я</w:t>
      </w:r>
      <w:r w:rsidRPr="00F709CF">
        <w:rPr>
          <w:rFonts w:eastAsia="Times New Roman"/>
          <w:bCs/>
          <w:sz w:val="30"/>
          <w:szCs w:val="30"/>
          <w:lang w:eastAsia="zh-CN"/>
        </w:rPr>
        <w:t xml:space="preserve">т вопросы организации собрания и составление протокола по одобрению </w:t>
      </w:r>
      <w:r w:rsidRPr="00F709CF">
        <w:rPr>
          <w:rFonts w:eastAsia="Times New Roman"/>
          <w:bCs/>
          <w:sz w:val="30"/>
          <w:szCs w:val="30"/>
          <w:lang w:eastAsia="zh-CN"/>
        </w:rPr>
        <w:lastRenderedPageBreak/>
        <w:t>общественн</w:t>
      </w:r>
      <w:r w:rsidR="009B607C" w:rsidRPr="00F709CF">
        <w:rPr>
          <w:rFonts w:eastAsia="Times New Roman"/>
          <w:bCs/>
          <w:sz w:val="30"/>
          <w:szCs w:val="30"/>
          <w:lang w:eastAsia="zh-CN"/>
        </w:rPr>
        <w:t>остью, проживающей на территории,</w:t>
      </w:r>
      <w:r w:rsidRPr="00F709CF">
        <w:rPr>
          <w:rFonts w:eastAsia="Times New Roman"/>
          <w:bCs/>
          <w:sz w:val="30"/>
          <w:szCs w:val="30"/>
          <w:lang w:eastAsia="zh-CN"/>
        </w:rPr>
        <w:t xml:space="preserve"> прилегающ</w:t>
      </w:r>
      <w:r w:rsidR="009B607C" w:rsidRPr="00F709CF">
        <w:rPr>
          <w:rFonts w:eastAsia="Times New Roman"/>
          <w:bCs/>
          <w:sz w:val="30"/>
          <w:szCs w:val="30"/>
          <w:lang w:eastAsia="zh-CN"/>
        </w:rPr>
        <w:t>ей</w:t>
      </w:r>
      <w:r w:rsidRPr="00F709CF">
        <w:rPr>
          <w:rFonts w:eastAsia="Times New Roman"/>
          <w:bCs/>
          <w:sz w:val="30"/>
          <w:szCs w:val="30"/>
          <w:lang w:eastAsia="zh-CN"/>
        </w:rPr>
        <w:t xml:space="preserve"> к объектам на ремон</w:t>
      </w:r>
      <w:r w:rsidR="009B607C" w:rsidRPr="00F709CF">
        <w:rPr>
          <w:rFonts w:eastAsia="Times New Roman"/>
          <w:bCs/>
          <w:sz w:val="30"/>
          <w:szCs w:val="30"/>
          <w:lang w:eastAsia="zh-CN"/>
        </w:rPr>
        <w:t>т, модернизацию и реконструкцию.</w:t>
      </w:r>
      <w:proofErr w:type="gramEnd"/>
    </w:p>
    <w:p w:rsidR="0003730B" w:rsidRPr="00F709CF" w:rsidRDefault="0003730B" w:rsidP="0003730B">
      <w:pPr>
        <w:suppressAutoHyphens/>
        <w:spacing w:after="0" w:line="240" w:lineRule="auto"/>
        <w:ind w:firstLine="720"/>
        <w:jc w:val="both"/>
        <w:rPr>
          <w:b/>
          <w:sz w:val="30"/>
          <w:szCs w:val="30"/>
        </w:rPr>
      </w:pPr>
      <w:proofErr w:type="spellStart"/>
      <w:r w:rsidRPr="00F709CF">
        <w:rPr>
          <w:rFonts w:eastAsia="Times New Roman"/>
          <w:sz w:val="30"/>
          <w:szCs w:val="30"/>
          <w:lang w:eastAsia="zh-CN"/>
        </w:rPr>
        <w:t>Минстройархитектуры</w:t>
      </w:r>
      <w:proofErr w:type="spellEnd"/>
      <w:r w:rsidRPr="00F709CF">
        <w:rPr>
          <w:rFonts w:eastAsia="Times New Roman"/>
          <w:sz w:val="30"/>
          <w:szCs w:val="30"/>
          <w:lang w:eastAsia="zh-CN"/>
        </w:rPr>
        <w:t xml:space="preserve"> на постоянной основе проводится мониторинг и совершенствование нормативной базы, в том числе в части создания комфортной </w:t>
      </w:r>
      <w:proofErr w:type="gramStart"/>
      <w:r w:rsidRPr="00F709CF">
        <w:rPr>
          <w:rFonts w:eastAsia="Times New Roman"/>
          <w:sz w:val="30"/>
          <w:szCs w:val="30"/>
          <w:lang w:eastAsia="zh-CN"/>
        </w:rPr>
        <w:t>среды</w:t>
      </w:r>
      <w:proofErr w:type="gramEnd"/>
      <w:r w:rsidRPr="00F709CF">
        <w:rPr>
          <w:rFonts w:eastAsia="Times New Roman"/>
          <w:sz w:val="30"/>
          <w:szCs w:val="30"/>
          <w:lang w:eastAsia="zh-CN"/>
        </w:rPr>
        <w:t xml:space="preserve"> как в микрорайонах-новостройках, так и районах существующей (сложившейся) застройки</w:t>
      </w:r>
      <w:r w:rsidR="009B607C" w:rsidRPr="00F709CF">
        <w:rPr>
          <w:rFonts w:eastAsia="Times New Roman"/>
          <w:sz w:val="30"/>
          <w:szCs w:val="30"/>
          <w:lang w:eastAsia="zh-CN"/>
        </w:rPr>
        <w:t>,</w:t>
      </w:r>
      <w:r w:rsidRPr="00F709CF">
        <w:rPr>
          <w:rFonts w:eastAsia="Times New Roman"/>
          <w:sz w:val="30"/>
          <w:szCs w:val="30"/>
          <w:lang w:eastAsia="zh-CN"/>
        </w:rPr>
        <w:t xml:space="preserve"> путем внесения изменений и дополнений в действующие технические нормативные правовые акты в области технического нормирования и стандартизации. При этом в процессе разработки и внесения указанных изменений</w:t>
      </w:r>
      <w:r w:rsidR="009B607C" w:rsidRPr="00F709CF">
        <w:rPr>
          <w:rFonts w:eastAsia="Times New Roman"/>
          <w:sz w:val="30"/>
          <w:szCs w:val="30"/>
          <w:lang w:eastAsia="zh-CN"/>
        </w:rPr>
        <w:br/>
      </w:r>
      <w:r w:rsidRPr="00F709CF">
        <w:rPr>
          <w:rFonts w:eastAsia="Times New Roman"/>
          <w:sz w:val="30"/>
          <w:szCs w:val="30"/>
          <w:lang w:eastAsia="zh-CN"/>
        </w:rPr>
        <w:t>во внимание принимаются предложения граждан.</w:t>
      </w:r>
    </w:p>
    <w:p w:rsidR="006D06D2" w:rsidRPr="00F709CF" w:rsidRDefault="006D06D2">
      <w:pPr>
        <w:rPr>
          <w:b/>
          <w:sz w:val="30"/>
          <w:szCs w:val="30"/>
        </w:rPr>
      </w:pPr>
      <w:r w:rsidRPr="00F709CF">
        <w:rPr>
          <w:b/>
          <w:sz w:val="30"/>
          <w:szCs w:val="30"/>
        </w:rPr>
        <w:br w:type="page"/>
      </w:r>
    </w:p>
    <w:p w:rsidR="006D06D2" w:rsidRPr="00F709CF" w:rsidRDefault="006D06D2" w:rsidP="006D06D2">
      <w:pPr>
        <w:spacing w:after="80" w:line="240" w:lineRule="auto"/>
        <w:jc w:val="both"/>
        <w:rPr>
          <w:b/>
          <w:sz w:val="30"/>
          <w:szCs w:val="30"/>
        </w:rPr>
      </w:pPr>
      <w:r w:rsidRPr="00F709CF">
        <w:rPr>
          <w:b/>
          <w:sz w:val="30"/>
          <w:szCs w:val="30"/>
        </w:rPr>
        <w:lastRenderedPageBreak/>
        <w:t>Цель 12. Обеспечение перехода к рациональным моделям потребления и производства</w:t>
      </w:r>
    </w:p>
    <w:p w:rsidR="00802BE8" w:rsidRPr="00F709CF" w:rsidRDefault="00802BE8" w:rsidP="00802BE8">
      <w:pPr>
        <w:spacing w:after="0" w:line="240" w:lineRule="auto"/>
        <w:ind w:right="-1" w:firstLine="709"/>
        <w:jc w:val="both"/>
        <w:rPr>
          <w:i/>
          <w:spacing w:val="-6"/>
          <w:sz w:val="30"/>
          <w:szCs w:val="30"/>
        </w:rPr>
      </w:pPr>
      <w:r w:rsidRPr="00F709CF">
        <w:rPr>
          <w:i/>
          <w:spacing w:val="-6"/>
          <w:sz w:val="30"/>
          <w:szCs w:val="30"/>
        </w:rPr>
        <w:t>Обращение с твердыми коммунальными отходами и вторичными материальными ресурсами</w:t>
      </w:r>
      <w:r w:rsidRPr="00F709CF">
        <w:rPr>
          <w:rStyle w:val="ad"/>
          <w:i/>
          <w:spacing w:val="-6"/>
          <w:sz w:val="30"/>
          <w:szCs w:val="30"/>
        </w:rPr>
        <w:footnoteReference w:id="17"/>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Ежегодно в Республике Беларусь образуется около 3,8</w:t>
      </w:r>
      <w:r w:rsidR="00725277" w:rsidRPr="00F709CF">
        <w:rPr>
          <w:rFonts w:eastAsia="Times New Roman"/>
          <w:sz w:val="30"/>
          <w:szCs w:val="30"/>
          <w:lang w:eastAsia="ru-RU"/>
        </w:rPr>
        <w:t> </w:t>
      </w:r>
      <w:r w:rsidRPr="00F709CF">
        <w:rPr>
          <w:rFonts w:eastAsia="Times New Roman"/>
          <w:sz w:val="30"/>
          <w:szCs w:val="30"/>
          <w:lang w:eastAsia="ru-RU"/>
        </w:rPr>
        <w:t xml:space="preserve">млн. тонн коммунальных отходов, что составляет порядка 6 процентов от общего объема образования отходов в 2017 году (59 млн. тонн). </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За последнее десятилетие система обращения с твердыми коммунальными отходами (ТКО) постоянно развивалась и совершенствовалась. Сегодня она охватывает всю территорию Беларуси и обеспечивает в целом безопасный для человека и окружающей среды сбор и удаление ТКО. При этом в Республике Беларусь развивается инфраструктура и управляемость системы сбора, заготовки, вывоза и размещения отходов.</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Законодательные нормы в целом отвечают международным стандартам. С принятием Указа Президента Республики Беларусь от 11 июля 2012 г. № 313 </w:t>
      </w:r>
      <w:r w:rsidR="006A4836" w:rsidRPr="00F709CF">
        <w:rPr>
          <w:rFonts w:eastAsia="Times New Roman"/>
          <w:sz w:val="30"/>
          <w:szCs w:val="30"/>
          <w:lang w:eastAsia="ru-RU"/>
        </w:rPr>
        <w:t>”</w:t>
      </w:r>
      <w:r w:rsidRPr="00F709CF">
        <w:rPr>
          <w:rFonts w:eastAsia="Times New Roman"/>
          <w:sz w:val="30"/>
          <w:szCs w:val="30"/>
          <w:lang w:eastAsia="ru-RU"/>
        </w:rPr>
        <w:t>О некоторых вопросах обращения с отходами потребления</w:t>
      </w:r>
      <w:r w:rsidR="006A4836" w:rsidRPr="00F709CF">
        <w:rPr>
          <w:rFonts w:eastAsia="Times New Roman"/>
          <w:sz w:val="30"/>
          <w:szCs w:val="30"/>
          <w:lang w:eastAsia="ru-RU"/>
        </w:rPr>
        <w:t>“</w:t>
      </w:r>
      <w:r w:rsidRPr="00F709CF">
        <w:rPr>
          <w:rFonts w:eastAsia="Times New Roman"/>
          <w:sz w:val="30"/>
          <w:szCs w:val="30"/>
          <w:lang w:eastAsia="ru-RU"/>
        </w:rPr>
        <w:t xml:space="preserve"> в Республике Беларусь по аналогии со странами ЕС был внедрен принцип расширенной ответственности производителей. Это дало дополнительные экономические стимулы к увеличению сбора и переработки вторичных материальных ресурсов (ВМР).</w:t>
      </w:r>
    </w:p>
    <w:p w:rsidR="00802BE8" w:rsidRPr="00F709CF" w:rsidRDefault="00802BE8" w:rsidP="00802BE8">
      <w:pPr>
        <w:spacing w:after="0" w:line="240" w:lineRule="auto"/>
        <w:ind w:right="-1" w:firstLine="709"/>
        <w:jc w:val="both"/>
        <w:rPr>
          <w:spacing w:val="-6"/>
          <w:sz w:val="30"/>
          <w:szCs w:val="30"/>
        </w:rPr>
      </w:pPr>
      <w:r w:rsidRPr="00F709CF">
        <w:rPr>
          <w:spacing w:val="-6"/>
          <w:sz w:val="30"/>
          <w:szCs w:val="30"/>
        </w:rPr>
        <w:t xml:space="preserve">Планы выполнения показателей в части регулирования обращения с отходами по достижению Цели 12 к 2020 и 2030 годам отражены </w:t>
      </w:r>
      <w:proofErr w:type="gramStart"/>
      <w:r w:rsidRPr="00F709CF">
        <w:rPr>
          <w:spacing w:val="-6"/>
          <w:sz w:val="30"/>
          <w:szCs w:val="30"/>
        </w:rPr>
        <w:t>в</w:t>
      </w:r>
      <w:proofErr w:type="gramEnd"/>
      <w:r w:rsidRPr="00F709CF">
        <w:rPr>
          <w:spacing w:val="-6"/>
          <w:sz w:val="30"/>
          <w:szCs w:val="30"/>
        </w:rPr>
        <w:t>:</w:t>
      </w:r>
    </w:p>
    <w:p w:rsidR="00802BE8" w:rsidRPr="00F709CF" w:rsidRDefault="00802BE8" w:rsidP="00802BE8">
      <w:pPr>
        <w:spacing w:after="0" w:line="240" w:lineRule="auto"/>
        <w:ind w:right="-1" w:firstLine="709"/>
        <w:jc w:val="both"/>
        <w:rPr>
          <w:spacing w:val="-6"/>
          <w:sz w:val="30"/>
          <w:szCs w:val="30"/>
        </w:rPr>
      </w:pPr>
      <w:r w:rsidRPr="00F709CF">
        <w:rPr>
          <w:spacing w:val="-6"/>
          <w:sz w:val="30"/>
          <w:szCs w:val="30"/>
        </w:rPr>
        <w:t>– Национальной стратегии устойчивого социально-экономического развития Республики Беларусь на период до 2030 года – уровень использования твердых коммунальных отходов к 2020 году должен составить 25 %, к 2030 году – не менее 40%;</w:t>
      </w:r>
    </w:p>
    <w:p w:rsidR="00802BE8" w:rsidRPr="00F709CF" w:rsidRDefault="00802BE8" w:rsidP="00802BE8">
      <w:pPr>
        <w:spacing w:after="0" w:line="240" w:lineRule="auto"/>
        <w:ind w:right="-1" w:firstLine="709"/>
        <w:jc w:val="both"/>
        <w:rPr>
          <w:spacing w:val="-6"/>
          <w:sz w:val="30"/>
          <w:szCs w:val="30"/>
        </w:rPr>
      </w:pPr>
      <w:r w:rsidRPr="00F709CF">
        <w:rPr>
          <w:spacing w:val="-6"/>
          <w:sz w:val="30"/>
          <w:szCs w:val="30"/>
        </w:rPr>
        <w:t xml:space="preserve">– Государственной программе </w:t>
      </w:r>
      <w:r w:rsidR="006A4836" w:rsidRPr="00F709CF">
        <w:rPr>
          <w:spacing w:val="-6"/>
          <w:sz w:val="30"/>
          <w:szCs w:val="30"/>
        </w:rPr>
        <w:t>”</w:t>
      </w:r>
      <w:r w:rsidRPr="00F709CF">
        <w:rPr>
          <w:spacing w:val="-6"/>
          <w:sz w:val="30"/>
          <w:szCs w:val="30"/>
        </w:rPr>
        <w:t>Комфортное жилье и благоприятная среда</w:t>
      </w:r>
      <w:r w:rsidR="006A4836" w:rsidRPr="00F709CF">
        <w:rPr>
          <w:spacing w:val="-6"/>
          <w:sz w:val="30"/>
          <w:szCs w:val="30"/>
        </w:rPr>
        <w:t>“</w:t>
      </w:r>
      <w:r w:rsidRPr="00F709CF">
        <w:rPr>
          <w:spacing w:val="-6"/>
          <w:sz w:val="30"/>
          <w:szCs w:val="30"/>
        </w:rPr>
        <w:t xml:space="preserve"> на 2016–2010 гг. – мероприятия по минимизации объема захоронения ТКО с обеспечением в 2020 г. доли их использования не менее 25 % от объема образования.</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За последние 5</w:t>
      </w:r>
      <w:r w:rsidRPr="00F709CF">
        <w:rPr>
          <w:rFonts w:eastAsia="Times New Roman"/>
          <w:sz w:val="30"/>
          <w:szCs w:val="30"/>
          <w:lang w:val="en-US" w:eastAsia="ru-RU"/>
        </w:rPr>
        <w:t> </w:t>
      </w:r>
      <w:r w:rsidRPr="00F709CF">
        <w:rPr>
          <w:rFonts w:eastAsia="Times New Roman"/>
          <w:sz w:val="30"/>
          <w:szCs w:val="30"/>
          <w:lang w:eastAsia="ru-RU"/>
        </w:rPr>
        <w:t>лет значительно расширена и модернизирована система раздельного сбора и сортировки ТКО и заготовки вторичных материальных ресурсов:</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 установлено около 42</w:t>
      </w:r>
      <w:r w:rsidRPr="00F709CF">
        <w:rPr>
          <w:rFonts w:eastAsia="Times New Roman"/>
          <w:color w:val="000000"/>
          <w:sz w:val="30"/>
          <w:szCs w:val="30"/>
          <w:lang w:val="en-US" w:eastAsia="ru-RU"/>
        </w:rPr>
        <w:t> </w:t>
      </w:r>
      <w:r w:rsidRPr="00F709CF">
        <w:rPr>
          <w:rFonts w:eastAsia="Times New Roman"/>
          <w:color w:val="000000"/>
          <w:sz w:val="30"/>
          <w:szCs w:val="30"/>
          <w:lang w:eastAsia="ru-RU"/>
        </w:rPr>
        <w:t>тыс. контейнеров для раздельного сбора ВМР и более 1</w:t>
      </w:r>
      <w:r w:rsidRPr="00F709CF">
        <w:rPr>
          <w:rFonts w:eastAsia="Times New Roman"/>
          <w:color w:val="000000"/>
          <w:sz w:val="30"/>
          <w:szCs w:val="30"/>
          <w:lang w:val="en-US" w:eastAsia="ru-RU"/>
        </w:rPr>
        <w:t> </w:t>
      </w:r>
      <w:r w:rsidRPr="00F709CF">
        <w:rPr>
          <w:rFonts w:eastAsia="Times New Roman"/>
          <w:color w:val="000000"/>
          <w:sz w:val="30"/>
          <w:szCs w:val="30"/>
          <w:lang w:eastAsia="ru-RU"/>
        </w:rPr>
        <w:t>тыс. единиц для сбора батареек и энергосберегающих ламп, создано 109</w:t>
      </w:r>
      <w:r w:rsidRPr="00F709CF">
        <w:rPr>
          <w:rFonts w:eastAsia="Times New Roman"/>
          <w:color w:val="000000"/>
          <w:sz w:val="30"/>
          <w:szCs w:val="30"/>
          <w:lang w:val="en-US" w:eastAsia="ru-RU"/>
        </w:rPr>
        <w:t> </w:t>
      </w:r>
      <w:r w:rsidRPr="00F709CF">
        <w:rPr>
          <w:rFonts w:eastAsia="Times New Roman"/>
          <w:color w:val="000000"/>
          <w:sz w:val="30"/>
          <w:szCs w:val="30"/>
          <w:lang w:eastAsia="ru-RU"/>
        </w:rPr>
        <w:t>пунктов приема вторичного сырь</w:t>
      </w:r>
      <w:r w:rsidR="006A4836" w:rsidRPr="00F709CF">
        <w:rPr>
          <w:rFonts w:eastAsia="Times New Roman"/>
          <w:color w:val="000000"/>
          <w:sz w:val="30"/>
          <w:szCs w:val="30"/>
          <w:lang w:eastAsia="ru-RU"/>
        </w:rPr>
        <w:t>я</w:t>
      </w:r>
      <w:r w:rsidRPr="00F709CF">
        <w:rPr>
          <w:rFonts w:eastAsia="Times New Roman"/>
          <w:color w:val="000000"/>
          <w:sz w:val="30"/>
          <w:szCs w:val="30"/>
          <w:lang w:eastAsia="ru-RU"/>
        </w:rPr>
        <w:t>, приобретено 139</w:t>
      </w:r>
      <w:r w:rsidRPr="00F709CF">
        <w:rPr>
          <w:rFonts w:eastAsia="Times New Roman"/>
          <w:color w:val="000000"/>
          <w:sz w:val="30"/>
          <w:szCs w:val="30"/>
          <w:lang w:val="en-US" w:eastAsia="ru-RU"/>
        </w:rPr>
        <w:t> </w:t>
      </w:r>
      <w:r w:rsidRPr="00F709CF">
        <w:rPr>
          <w:rFonts w:eastAsia="Times New Roman"/>
          <w:color w:val="000000"/>
          <w:sz w:val="30"/>
          <w:szCs w:val="30"/>
          <w:lang w:eastAsia="ru-RU"/>
        </w:rPr>
        <w:t>прессов, 126</w:t>
      </w:r>
      <w:r w:rsidRPr="00F709CF">
        <w:rPr>
          <w:rFonts w:eastAsia="Times New Roman"/>
          <w:color w:val="000000"/>
          <w:sz w:val="30"/>
          <w:szCs w:val="30"/>
          <w:lang w:val="en-US" w:eastAsia="ru-RU"/>
        </w:rPr>
        <w:t> </w:t>
      </w:r>
      <w:r w:rsidRPr="00F709CF">
        <w:rPr>
          <w:rFonts w:eastAsia="Times New Roman"/>
          <w:color w:val="000000"/>
          <w:sz w:val="30"/>
          <w:szCs w:val="30"/>
          <w:lang w:eastAsia="ru-RU"/>
        </w:rPr>
        <w:t>погрузчиков, 321</w:t>
      </w:r>
      <w:r w:rsidRPr="00F709CF">
        <w:rPr>
          <w:rFonts w:eastAsia="Times New Roman"/>
          <w:color w:val="000000"/>
          <w:sz w:val="30"/>
          <w:szCs w:val="30"/>
          <w:lang w:val="en-US" w:eastAsia="ru-RU"/>
        </w:rPr>
        <w:t> </w:t>
      </w:r>
      <w:r w:rsidRPr="00F709CF">
        <w:rPr>
          <w:rFonts w:eastAsia="Times New Roman"/>
          <w:color w:val="000000"/>
          <w:sz w:val="30"/>
          <w:szCs w:val="30"/>
          <w:lang w:eastAsia="ru-RU"/>
        </w:rPr>
        <w:t>автомобиль;</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w:t>
      </w:r>
      <w:r w:rsidRPr="00F709CF">
        <w:t> </w:t>
      </w:r>
      <w:r w:rsidRPr="00F709CF">
        <w:rPr>
          <w:rFonts w:eastAsia="Times New Roman"/>
          <w:color w:val="000000"/>
          <w:sz w:val="30"/>
          <w:szCs w:val="30"/>
          <w:lang w:eastAsia="ru-RU"/>
        </w:rPr>
        <w:t>создано 38 линий сортировки ТКО и ВМР проектной мощностью до 275 тыс. тонн ТКО в год;</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lastRenderedPageBreak/>
        <w:t>– введены в эксплуатацию мусоросортировочные заводы в Гродно (проектной мощностью до 120 тыс. тонн ТКО в год) и Минске (проектной мощностью до 120 тыс. тонн ТКО в год);</w:t>
      </w:r>
    </w:p>
    <w:p w:rsidR="00802BE8" w:rsidRPr="00F709CF" w:rsidRDefault="003C2F2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 </w:t>
      </w:r>
      <w:r w:rsidR="00802BE8" w:rsidRPr="00F709CF">
        <w:rPr>
          <w:rFonts w:eastAsia="Times New Roman"/>
          <w:color w:val="000000"/>
          <w:sz w:val="30"/>
          <w:szCs w:val="30"/>
          <w:lang w:eastAsia="ru-RU"/>
        </w:rPr>
        <w:t>закончено проектирование</w:t>
      </w:r>
      <w:r w:rsidRPr="00F709CF">
        <w:rPr>
          <w:rFonts w:eastAsia="Times New Roman"/>
          <w:color w:val="000000"/>
          <w:sz w:val="30"/>
          <w:szCs w:val="30"/>
          <w:lang w:eastAsia="ru-RU"/>
        </w:rPr>
        <w:t xml:space="preserve"> мусоросортировочного завода в </w:t>
      </w:r>
      <w:r w:rsidR="00802BE8" w:rsidRPr="00F709CF">
        <w:rPr>
          <w:rFonts w:eastAsia="Times New Roman"/>
          <w:color w:val="000000"/>
          <w:sz w:val="30"/>
          <w:szCs w:val="30"/>
          <w:lang w:eastAsia="ru-RU"/>
        </w:rPr>
        <w:t>Витебске.</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color w:val="000000"/>
          <w:sz w:val="30"/>
          <w:szCs w:val="30"/>
          <w:lang w:eastAsia="ru-RU"/>
        </w:rPr>
        <w:t xml:space="preserve">Для увеличения объемов переработки ВМР была </w:t>
      </w:r>
      <w:r w:rsidRPr="00F709CF">
        <w:rPr>
          <w:rFonts w:eastAsia="Times New Roman"/>
          <w:sz w:val="30"/>
          <w:szCs w:val="30"/>
          <w:lang w:eastAsia="ru-RU"/>
        </w:rPr>
        <w:t>проведена модернизация производства по переработке макулатуры на ОАО</w:t>
      </w:r>
      <w:r w:rsidR="006A4836" w:rsidRPr="00F709CF">
        <w:rPr>
          <w:rFonts w:eastAsia="Times New Roman"/>
          <w:sz w:val="30"/>
          <w:szCs w:val="30"/>
          <w:lang w:eastAsia="ru-RU"/>
        </w:rPr>
        <w:t> ”</w:t>
      </w:r>
      <w:r w:rsidRPr="00F709CF">
        <w:rPr>
          <w:rFonts w:eastAsia="Times New Roman"/>
          <w:sz w:val="30"/>
          <w:szCs w:val="30"/>
          <w:lang w:eastAsia="ru-RU"/>
        </w:rPr>
        <w:t xml:space="preserve">Слонимский картонно-бумажный завод </w:t>
      </w:r>
      <w:r w:rsidR="006A4836" w:rsidRPr="00F709CF">
        <w:rPr>
          <w:rFonts w:eastAsia="Times New Roman"/>
          <w:sz w:val="30"/>
          <w:szCs w:val="30"/>
          <w:lang w:eastAsia="ru-RU"/>
        </w:rPr>
        <w:t>”</w:t>
      </w:r>
      <w:proofErr w:type="spellStart"/>
      <w:r w:rsidRPr="00F709CF">
        <w:rPr>
          <w:rFonts w:eastAsia="Times New Roman"/>
          <w:sz w:val="30"/>
          <w:szCs w:val="30"/>
          <w:lang w:eastAsia="ru-RU"/>
        </w:rPr>
        <w:t>Альбертин</w:t>
      </w:r>
      <w:proofErr w:type="spellEnd"/>
      <w:r w:rsidR="006A4836" w:rsidRPr="00F709CF">
        <w:rPr>
          <w:rFonts w:eastAsia="Times New Roman"/>
          <w:sz w:val="30"/>
          <w:szCs w:val="30"/>
          <w:lang w:eastAsia="ru-RU"/>
        </w:rPr>
        <w:t>“</w:t>
      </w:r>
      <w:r w:rsidRPr="00F709CF">
        <w:rPr>
          <w:rFonts w:eastAsia="Times New Roman"/>
          <w:sz w:val="30"/>
          <w:szCs w:val="30"/>
          <w:lang w:eastAsia="ru-RU"/>
        </w:rPr>
        <w:t>, созданы производства по переработке загрязненных полимеров на ОАО</w:t>
      </w:r>
      <w:r w:rsidR="006A4836" w:rsidRPr="00F709CF">
        <w:rPr>
          <w:rFonts w:eastAsia="Times New Roman"/>
          <w:sz w:val="30"/>
          <w:szCs w:val="30"/>
          <w:lang w:eastAsia="ru-RU"/>
        </w:rPr>
        <w:t> ”</w:t>
      </w:r>
      <w:proofErr w:type="spellStart"/>
      <w:r w:rsidRPr="00F709CF">
        <w:rPr>
          <w:rFonts w:eastAsia="Times New Roman"/>
          <w:sz w:val="30"/>
          <w:szCs w:val="30"/>
          <w:lang w:eastAsia="ru-RU"/>
        </w:rPr>
        <w:t>Белвторполимер</w:t>
      </w:r>
      <w:proofErr w:type="spellEnd"/>
      <w:r w:rsidR="006A4836" w:rsidRPr="00F709CF">
        <w:rPr>
          <w:rFonts w:eastAsia="Times New Roman"/>
          <w:sz w:val="30"/>
          <w:szCs w:val="30"/>
          <w:lang w:eastAsia="ru-RU"/>
        </w:rPr>
        <w:t>“</w:t>
      </w:r>
      <w:r w:rsidRPr="00F709CF">
        <w:rPr>
          <w:rFonts w:eastAsia="Times New Roman"/>
          <w:sz w:val="30"/>
          <w:szCs w:val="30"/>
          <w:lang w:eastAsia="ru-RU"/>
        </w:rPr>
        <w:t xml:space="preserve"> и ОАО</w:t>
      </w:r>
      <w:r w:rsidR="006A4836" w:rsidRPr="00F709CF">
        <w:rPr>
          <w:rFonts w:eastAsia="Times New Roman"/>
          <w:sz w:val="30"/>
          <w:szCs w:val="30"/>
          <w:lang w:eastAsia="ru-RU"/>
        </w:rPr>
        <w:t> ”</w:t>
      </w:r>
      <w:proofErr w:type="spellStart"/>
      <w:r w:rsidRPr="00F709CF">
        <w:rPr>
          <w:rFonts w:eastAsia="Times New Roman"/>
          <w:sz w:val="30"/>
          <w:szCs w:val="30"/>
          <w:lang w:eastAsia="ru-RU"/>
        </w:rPr>
        <w:t>Борисовский</w:t>
      </w:r>
      <w:proofErr w:type="spellEnd"/>
      <w:r w:rsidRPr="00F709CF">
        <w:rPr>
          <w:rFonts w:eastAsia="Times New Roman"/>
          <w:sz w:val="30"/>
          <w:szCs w:val="30"/>
          <w:lang w:eastAsia="ru-RU"/>
        </w:rPr>
        <w:t xml:space="preserve"> завод пластмассовых изделий</w:t>
      </w:r>
      <w:r w:rsidR="006A4836" w:rsidRPr="00F709CF">
        <w:rPr>
          <w:rFonts w:eastAsia="Times New Roman"/>
          <w:sz w:val="30"/>
          <w:szCs w:val="30"/>
          <w:lang w:eastAsia="ru-RU"/>
        </w:rPr>
        <w:t>“</w:t>
      </w:r>
      <w:r w:rsidRPr="00F709CF">
        <w:rPr>
          <w:rFonts w:eastAsia="Times New Roman"/>
          <w:sz w:val="30"/>
          <w:szCs w:val="30"/>
          <w:lang w:eastAsia="ru-RU"/>
        </w:rPr>
        <w:t>, а также ПЭТ-бутылки в УП</w:t>
      </w:r>
      <w:r w:rsidR="006A4836" w:rsidRPr="00F709CF">
        <w:rPr>
          <w:rFonts w:eastAsia="Times New Roman"/>
          <w:sz w:val="30"/>
          <w:szCs w:val="30"/>
          <w:lang w:eastAsia="ru-RU"/>
        </w:rPr>
        <w:t> ”</w:t>
      </w:r>
      <w:proofErr w:type="spellStart"/>
      <w:r w:rsidRPr="00F709CF">
        <w:rPr>
          <w:rFonts w:eastAsia="Times New Roman"/>
          <w:sz w:val="30"/>
          <w:szCs w:val="30"/>
          <w:lang w:eastAsia="ru-RU"/>
        </w:rPr>
        <w:t>Биомехзавод</w:t>
      </w:r>
      <w:proofErr w:type="spellEnd"/>
      <w:r w:rsidRPr="00F709CF">
        <w:rPr>
          <w:rFonts w:eastAsia="Times New Roman"/>
          <w:sz w:val="30"/>
          <w:szCs w:val="30"/>
          <w:lang w:eastAsia="ru-RU"/>
        </w:rPr>
        <w:t xml:space="preserve"> бытовых </w:t>
      </w:r>
      <w:proofErr w:type="spellStart"/>
      <w:r w:rsidRPr="00F709CF">
        <w:rPr>
          <w:rFonts w:eastAsia="Times New Roman"/>
          <w:sz w:val="30"/>
          <w:szCs w:val="30"/>
          <w:lang w:eastAsia="ru-RU"/>
        </w:rPr>
        <w:t>вторресурсов</w:t>
      </w:r>
      <w:proofErr w:type="spellEnd"/>
      <w:r w:rsidR="006A4836" w:rsidRPr="00F709CF">
        <w:rPr>
          <w:rFonts w:eastAsia="Times New Roman"/>
          <w:sz w:val="30"/>
          <w:szCs w:val="30"/>
          <w:lang w:eastAsia="ru-RU"/>
        </w:rPr>
        <w:t>“</w:t>
      </w:r>
      <w:r w:rsidRPr="00F709CF">
        <w:rPr>
          <w:rFonts w:eastAsia="Times New Roman"/>
          <w:sz w:val="30"/>
          <w:szCs w:val="30"/>
          <w:lang w:eastAsia="ru-RU"/>
        </w:rPr>
        <w:t xml:space="preserve"> в г. Новополоцке.</w:t>
      </w:r>
      <w:r w:rsidR="003C2F28" w:rsidRPr="00F709CF">
        <w:rPr>
          <w:rFonts w:eastAsia="Times New Roman"/>
          <w:sz w:val="30"/>
          <w:szCs w:val="30"/>
          <w:lang w:eastAsia="ru-RU"/>
        </w:rPr>
        <w:t xml:space="preserve"> </w:t>
      </w:r>
      <w:r w:rsidRPr="00F709CF">
        <w:rPr>
          <w:rFonts w:eastAsia="Times New Roman"/>
          <w:sz w:val="30"/>
          <w:szCs w:val="30"/>
          <w:lang w:eastAsia="ru-RU"/>
        </w:rPr>
        <w:t>Осваиваются новые для Беларуси направления использования ТКО. Создано производств</w:t>
      </w:r>
      <w:r w:rsidR="003C2F28" w:rsidRPr="00F709CF">
        <w:rPr>
          <w:rFonts w:eastAsia="Times New Roman"/>
          <w:sz w:val="30"/>
          <w:szCs w:val="30"/>
          <w:lang w:eastAsia="ru-RU"/>
        </w:rPr>
        <w:t>о по переработке батареек в ОАО</w:t>
      </w:r>
      <w:r w:rsidR="006A4836" w:rsidRPr="00F709CF">
        <w:rPr>
          <w:rFonts w:eastAsia="Times New Roman"/>
          <w:sz w:val="30"/>
          <w:szCs w:val="30"/>
          <w:lang w:eastAsia="ru-RU"/>
        </w:rPr>
        <w:t> ”</w:t>
      </w:r>
      <w:r w:rsidRPr="00F709CF">
        <w:rPr>
          <w:rFonts w:eastAsia="Times New Roman"/>
          <w:sz w:val="30"/>
          <w:szCs w:val="30"/>
          <w:lang w:eastAsia="ru-RU"/>
        </w:rPr>
        <w:t>Бел-ВТИ</w:t>
      </w:r>
      <w:r w:rsidR="006A4836" w:rsidRPr="00F709CF">
        <w:rPr>
          <w:rFonts w:eastAsia="Times New Roman"/>
          <w:sz w:val="30"/>
          <w:szCs w:val="30"/>
          <w:lang w:eastAsia="ru-RU"/>
        </w:rPr>
        <w:t>“</w:t>
      </w:r>
      <w:r w:rsidRPr="00F709CF">
        <w:rPr>
          <w:rFonts w:eastAsia="Times New Roman"/>
          <w:sz w:val="30"/>
          <w:szCs w:val="30"/>
          <w:lang w:eastAsia="ru-RU"/>
        </w:rPr>
        <w:t xml:space="preserve"> и ведется работа по производству и использованию топлива из коммунальных отходов для цементных заводов (RDF-топлива) в Гродненской области.</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результате комплексной и системной работы объемы сбора В</w:t>
      </w:r>
      <w:r w:rsidR="003C2F28" w:rsidRPr="00F709CF">
        <w:rPr>
          <w:rFonts w:eastAsia="Times New Roman"/>
          <w:sz w:val="30"/>
          <w:szCs w:val="30"/>
          <w:lang w:eastAsia="ru-RU"/>
        </w:rPr>
        <w:t>МР в Республике Беларусь в 2017 </w:t>
      </w:r>
      <w:r w:rsidRPr="00F709CF">
        <w:rPr>
          <w:rFonts w:eastAsia="Times New Roman"/>
          <w:sz w:val="30"/>
          <w:szCs w:val="30"/>
          <w:lang w:eastAsia="ru-RU"/>
        </w:rPr>
        <w:t>году по сравнению с 2010 годом выросли в 1,9 раза (с 338,7 тыс. тонн в 2010 году до 653,8 тыс. тонн в 2017 году),</w:t>
      </w:r>
      <w:r w:rsidRPr="00F709CF">
        <w:rPr>
          <w:rFonts w:eastAsia="Times New Roman"/>
          <w:sz w:val="30"/>
          <w:szCs w:val="30"/>
          <w:lang w:eastAsia="ru-RU"/>
        </w:rPr>
        <w:br/>
        <w:t>а уровень использования ТКО составил 17,2%.</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По сравнению с 2013</w:t>
      </w:r>
      <w:r w:rsidR="003C2F28" w:rsidRPr="00F709CF">
        <w:rPr>
          <w:rFonts w:eastAsia="Times New Roman"/>
          <w:sz w:val="30"/>
          <w:szCs w:val="30"/>
          <w:lang w:eastAsia="ru-RU"/>
        </w:rPr>
        <w:t> </w:t>
      </w:r>
      <w:r w:rsidRPr="00F709CF">
        <w:rPr>
          <w:rFonts w:eastAsia="Times New Roman"/>
          <w:sz w:val="30"/>
          <w:szCs w:val="30"/>
          <w:lang w:eastAsia="ru-RU"/>
        </w:rPr>
        <w:t>годом более чем в 2 раза увеличен сбор отходов стекла и полимеров, в 3 раза – отработанных энергосберегающих ламп, в 4 раза – отходов бытовой техники, создана система сбора и переработки отработанных элементов питания.</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2020 году планируется достичь уровня использования ТКО не менее 25% от объема их образования. Для достижения этого показателя ведется работа не только над увеличением сбора традиционных видов ВМР, но и над внедрением технологий обработки органической части коммунальных отходов (компостирование) и производства и использования RDF-топлива.</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 xml:space="preserve">Можно констатировать, что сегодня уровень сбора ВМР </w:t>
      </w:r>
      <w:r w:rsidRPr="00F709CF">
        <w:rPr>
          <w:rFonts w:eastAsia="Times New Roman"/>
          <w:sz w:val="30"/>
          <w:szCs w:val="30"/>
          <w:lang w:eastAsia="ru-RU"/>
        </w:rPr>
        <w:t>в Беларуси соответствует ряду европейских стран (в т.ч. Испании, Португалии, Болгарии) и выше, чем в Словакии, России и других странах СНГ.</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Правительством Республик</w:t>
      </w:r>
      <w:r w:rsidR="006A4836" w:rsidRPr="00F709CF">
        <w:rPr>
          <w:rFonts w:eastAsia="Times New Roman"/>
          <w:sz w:val="30"/>
          <w:szCs w:val="30"/>
          <w:lang w:eastAsia="ru-RU"/>
        </w:rPr>
        <w:t>и</w:t>
      </w:r>
      <w:r w:rsidRPr="00F709CF">
        <w:rPr>
          <w:rFonts w:eastAsia="Times New Roman"/>
          <w:sz w:val="30"/>
          <w:szCs w:val="30"/>
          <w:lang w:eastAsia="ru-RU"/>
        </w:rPr>
        <w:t xml:space="preserve"> Беларусь в вопросах обращения с ТКО и ВМР определены цели и задачи на долгосрочную перспективу. Постановлением Совета Министров Республики Беларусь от 28 июля 2017 г. № 567 утверждена Национальная стратегия по обращению с твердыми коммунальными отходами и вторичными материальными ресурсами в Республике Беларусь на период до 2035</w:t>
      </w:r>
      <w:r w:rsidR="006A4836" w:rsidRPr="00F709CF">
        <w:rPr>
          <w:rFonts w:eastAsia="Times New Roman"/>
          <w:sz w:val="30"/>
          <w:szCs w:val="30"/>
          <w:lang w:eastAsia="ru-RU"/>
        </w:rPr>
        <w:t> </w:t>
      </w:r>
      <w:r w:rsidRPr="00F709CF">
        <w:rPr>
          <w:rFonts w:eastAsia="Times New Roman"/>
          <w:sz w:val="30"/>
          <w:szCs w:val="30"/>
          <w:lang w:eastAsia="ru-RU"/>
        </w:rPr>
        <w:t>года</w:t>
      </w:r>
      <w:r w:rsidR="003C2F28" w:rsidRPr="00F709CF">
        <w:rPr>
          <w:rFonts w:eastAsia="Times New Roman"/>
          <w:sz w:val="30"/>
          <w:szCs w:val="30"/>
          <w:lang w:eastAsia="ru-RU"/>
        </w:rPr>
        <w:t>.</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Национальная стратегия определяет принципы, приоритеты и основные направления действий, которые должны быть реализованы в нормативных правовых актах, государственных и региональных программах, инвестиционных проектах для создания и обеспечения </w:t>
      </w:r>
      <w:r w:rsidRPr="00F709CF">
        <w:rPr>
          <w:rFonts w:eastAsia="Times New Roman"/>
          <w:sz w:val="30"/>
          <w:szCs w:val="30"/>
          <w:lang w:eastAsia="ru-RU"/>
        </w:rPr>
        <w:lastRenderedPageBreak/>
        <w:t>экологически безопасного и экономически эффе</w:t>
      </w:r>
      <w:r w:rsidR="003C2F28" w:rsidRPr="00F709CF">
        <w:rPr>
          <w:rFonts w:eastAsia="Times New Roman"/>
          <w:sz w:val="30"/>
          <w:szCs w:val="30"/>
          <w:lang w:eastAsia="ru-RU"/>
        </w:rPr>
        <w:t>ктивного обращения</w:t>
      </w:r>
      <w:r w:rsidR="00467C2D" w:rsidRPr="00F709CF">
        <w:rPr>
          <w:rFonts w:eastAsia="Times New Roman"/>
          <w:sz w:val="30"/>
          <w:szCs w:val="30"/>
          <w:lang w:eastAsia="ru-RU"/>
        </w:rPr>
        <w:br/>
      </w:r>
      <w:r w:rsidR="003C2F28" w:rsidRPr="00F709CF">
        <w:rPr>
          <w:rFonts w:eastAsia="Times New Roman"/>
          <w:sz w:val="30"/>
          <w:szCs w:val="30"/>
          <w:lang w:eastAsia="ru-RU"/>
        </w:rPr>
        <w:t>с ТКО и ВМР.</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Она предусматривает достижение показателей эффективности обращения с ТКО, установленных в Национальной стратегии устойчивого социально-экономического развития Республики Беларусь до 2030</w:t>
      </w:r>
      <w:r w:rsidR="003C2F28" w:rsidRPr="00F709CF">
        <w:rPr>
          <w:rFonts w:eastAsia="Times New Roman"/>
          <w:sz w:val="30"/>
          <w:szCs w:val="30"/>
          <w:lang w:eastAsia="ru-RU"/>
        </w:rPr>
        <w:t> </w:t>
      </w:r>
      <w:r w:rsidRPr="00F709CF">
        <w:rPr>
          <w:rFonts w:eastAsia="Times New Roman"/>
          <w:sz w:val="30"/>
          <w:szCs w:val="30"/>
          <w:lang w:eastAsia="ru-RU"/>
        </w:rPr>
        <w:t>года (40 процентов от объема образования ТКО в республике) с увеличением этого показателя к 2035 году до 50 процентов.</w:t>
      </w:r>
    </w:p>
    <w:p w:rsidR="00802BE8" w:rsidRPr="00F709CF" w:rsidRDefault="00802BE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pacing w:val="-4"/>
          <w:sz w:val="30"/>
          <w:szCs w:val="30"/>
          <w:lang w:eastAsia="ru-RU"/>
        </w:rPr>
        <w:t xml:space="preserve">В Национальной стратегии определены соответствующие </w:t>
      </w:r>
      <w:r w:rsidRPr="00F709CF">
        <w:rPr>
          <w:rFonts w:eastAsia="Times New Roman"/>
          <w:bCs/>
          <w:spacing w:val="-4"/>
          <w:sz w:val="30"/>
          <w:szCs w:val="30"/>
          <w:lang w:eastAsia="ru-RU"/>
        </w:rPr>
        <w:t>программные мероприятия целевого характера, которые необходимо реализовать для достижения ее целей. Они объединены по 5 направлениям (модулям)</w:t>
      </w:r>
      <w:r w:rsidRPr="00F709CF">
        <w:rPr>
          <w:rFonts w:eastAsia="Times New Roman"/>
          <w:sz w:val="30"/>
          <w:szCs w:val="30"/>
          <w:lang w:eastAsia="ru-RU"/>
        </w:rPr>
        <w:t xml:space="preserve"> – начиная от совершенствования существующей системы обращения с ТКО </w:t>
      </w:r>
      <w:r w:rsidR="006A4836" w:rsidRPr="00F709CF">
        <w:rPr>
          <w:rFonts w:eastAsia="Times New Roman"/>
          <w:sz w:val="30"/>
          <w:szCs w:val="30"/>
          <w:lang w:eastAsia="ru-RU"/>
        </w:rPr>
        <w:t>”</w:t>
      </w:r>
      <w:r w:rsidRPr="00F709CF">
        <w:rPr>
          <w:rFonts w:eastAsia="Times New Roman"/>
          <w:sz w:val="30"/>
          <w:szCs w:val="30"/>
          <w:lang w:eastAsia="ru-RU"/>
        </w:rPr>
        <w:t>сбор-вывоз-захоронение</w:t>
      </w:r>
      <w:r w:rsidR="006A4836" w:rsidRPr="00F709CF">
        <w:rPr>
          <w:rFonts w:eastAsia="Times New Roman"/>
          <w:sz w:val="30"/>
          <w:szCs w:val="30"/>
          <w:lang w:eastAsia="ru-RU"/>
        </w:rPr>
        <w:t>“</w:t>
      </w:r>
      <w:r w:rsidRPr="00F709CF">
        <w:rPr>
          <w:rFonts w:eastAsia="Times New Roman"/>
          <w:sz w:val="30"/>
          <w:szCs w:val="30"/>
          <w:lang w:eastAsia="ru-RU"/>
        </w:rPr>
        <w:t xml:space="preserve"> с переходом к </w:t>
      </w:r>
      <w:r w:rsidR="006A4836" w:rsidRPr="00F709CF">
        <w:rPr>
          <w:rFonts w:eastAsia="Times New Roman"/>
          <w:sz w:val="30"/>
          <w:szCs w:val="30"/>
          <w:lang w:eastAsia="ru-RU"/>
        </w:rPr>
        <w:t>”</w:t>
      </w:r>
      <w:r w:rsidRPr="00F709CF">
        <w:rPr>
          <w:rFonts w:eastAsia="Times New Roman"/>
          <w:sz w:val="30"/>
          <w:szCs w:val="30"/>
          <w:lang w:eastAsia="ru-RU"/>
        </w:rPr>
        <w:t>технологичным</w:t>
      </w:r>
      <w:r w:rsidR="006A4836" w:rsidRPr="00F709CF">
        <w:rPr>
          <w:rFonts w:eastAsia="Times New Roman"/>
          <w:sz w:val="30"/>
          <w:szCs w:val="30"/>
          <w:lang w:eastAsia="ru-RU"/>
        </w:rPr>
        <w:t>“</w:t>
      </w:r>
      <w:r w:rsidRPr="00F709CF">
        <w:rPr>
          <w:rFonts w:eastAsia="Times New Roman"/>
          <w:sz w:val="30"/>
          <w:szCs w:val="30"/>
          <w:lang w:eastAsia="ru-RU"/>
        </w:rPr>
        <w:t xml:space="preserve"> вариантам, включая сжигание отходов для получения тепловой и электрической энергии.</w:t>
      </w:r>
    </w:p>
    <w:p w:rsidR="00802BE8" w:rsidRPr="00F709CF" w:rsidRDefault="00802BE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Совершенствование существующей инфраструктуры и </w:t>
      </w:r>
      <w:r w:rsidR="009B607C" w:rsidRPr="00F709CF">
        <w:rPr>
          <w:rFonts w:eastAsia="Times New Roman"/>
          <w:sz w:val="30"/>
          <w:szCs w:val="30"/>
          <w:lang w:eastAsia="ru-RU"/>
        </w:rPr>
        <w:t>системы обращения с ТКО (модуль </w:t>
      </w:r>
      <w:r w:rsidRPr="00F709CF">
        <w:rPr>
          <w:rFonts w:eastAsia="Times New Roman"/>
          <w:sz w:val="30"/>
          <w:szCs w:val="30"/>
          <w:lang w:eastAsia="ru-RU"/>
        </w:rPr>
        <w:t>1)</w:t>
      </w:r>
      <w:r w:rsidR="003C2F28" w:rsidRPr="00F709CF">
        <w:rPr>
          <w:rFonts w:eastAsia="Times New Roman"/>
          <w:sz w:val="30"/>
          <w:szCs w:val="30"/>
          <w:lang w:eastAsia="ru-RU"/>
        </w:rPr>
        <w:t xml:space="preserve"> </w:t>
      </w:r>
      <w:r w:rsidRPr="00F709CF">
        <w:rPr>
          <w:rFonts w:eastAsia="Times New Roman"/>
          <w:sz w:val="30"/>
          <w:szCs w:val="30"/>
          <w:lang w:eastAsia="ru-RU"/>
        </w:rPr>
        <w:t>предусматривает совершенствование законодательства и нормативного регулирования, системы учета и информации, логистики и раздельного сбора ТКО, обновление инфраструктуры сбора и вывоза ТКО с повышением производительности труда, создание современных полигонов для захоронения ТКО со значительным сокращением их количества. В результате затраты в системе обращения с ТКО снизятся не менее чем на 20%.</w:t>
      </w:r>
    </w:p>
    <w:p w:rsidR="00802BE8" w:rsidRPr="00F709CF" w:rsidRDefault="003C2F2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С 2020 </w:t>
      </w:r>
      <w:r w:rsidR="00802BE8" w:rsidRPr="00F709CF">
        <w:rPr>
          <w:rFonts w:eastAsia="Times New Roman"/>
          <w:sz w:val="30"/>
          <w:szCs w:val="30"/>
          <w:lang w:eastAsia="ru-RU"/>
        </w:rPr>
        <w:t xml:space="preserve">года предусмотрено внедрение депозитной (залоговой) системы на упаковку (стеклянную бутылку, ПЭТ-бутылку и металлическую банку), основанной на </w:t>
      </w:r>
      <w:r w:rsidR="00802BE8" w:rsidRPr="00F709CF">
        <w:rPr>
          <w:rFonts w:eastAsia="Times New Roman"/>
          <w:spacing w:val="-4"/>
          <w:sz w:val="30"/>
          <w:szCs w:val="30"/>
          <w:lang w:eastAsia="ru-RU"/>
        </w:rPr>
        <w:t>экономическом стимулировании потребителя к возврату использованной упаковки путем введе</w:t>
      </w:r>
      <w:r w:rsidRPr="00F709CF">
        <w:rPr>
          <w:rFonts w:eastAsia="Times New Roman"/>
          <w:spacing w:val="-4"/>
          <w:sz w:val="30"/>
          <w:szCs w:val="30"/>
          <w:lang w:eastAsia="ru-RU"/>
        </w:rPr>
        <w:t>ния на нее суммы залога (модуль </w:t>
      </w:r>
      <w:r w:rsidR="00802BE8" w:rsidRPr="00F709CF">
        <w:rPr>
          <w:rFonts w:eastAsia="Times New Roman"/>
          <w:spacing w:val="-4"/>
          <w:sz w:val="30"/>
          <w:szCs w:val="30"/>
          <w:lang w:eastAsia="ru-RU"/>
        </w:rPr>
        <w:t xml:space="preserve">2). В результате объем использования отходов потребительской упаковки увеличится </w:t>
      </w:r>
      <w:r w:rsidR="00802BE8" w:rsidRPr="00F709CF">
        <w:rPr>
          <w:rFonts w:eastAsia="Times New Roman"/>
          <w:sz w:val="30"/>
          <w:szCs w:val="30"/>
          <w:lang w:eastAsia="ru-RU"/>
        </w:rPr>
        <w:t xml:space="preserve">более чем в 3 раза и </w:t>
      </w:r>
      <w:r w:rsidR="00802BE8" w:rsidRPr="00F709CF">
        <w:rPr>
          <w:rFonts w:eastAsia="Times New Roman"/>
          <w:spacing w:val="-4"/>
          <w:sz w:val="30"/>
          <w:szCs w:val="30"/>
          <w:lang w:eastAsia="ru-RU"/>
        </w:rPr>
        <w:t xml:space="preserve">превысит 80%, а объем захоронения ТКО сократятся на 10%. Также на 30% снизится себестоимость сбора ТКО и будет создано </w:t>
      </w:r>
      <w:r w:rsidR="00802BE8" w:rsidRPr="00F709CF">
        <w:rPr>
          <w:rFonts w:eastAsia="Times New Roman"/>
          <w:sz w:val="30"/>
          <w:szCs w:val="30"/>
          <w:lang w:eastAsia="ru-RU"/>
        </w:rPr>
        <w:t>порядка 1</w:t>
      </w:r>
      <w:r w:rsidRPr="00F709CF">
        <w:rPr>
          <w:rFonts w:eastAsia="Times New Roman"/>
          <w:sz w:val="30"/>
          <w:szCs w:val="30"/>
          <w:lang w:eastAsia="ru-RU"/>
        </w:rPr>
        <w:t> </w:t>
      </w:r>
      <w:r w:rsidR="00802BE8" w:rsidRPr="00F709CF">
        <w:rPr>
          <w:rFonts w:eastAsia="Times New Roman"/>
          <w:sz w:val="30"/>
          <w:szCs w:val="30"/>
          <w:lang w:eastAsia="ru-RU"/>
        </w:rPr>
        <w:t>500 рабочих мест.</w:t>
      </w:r>
    </w:p>
    <w:p w:rsidR="00802BE8" w:rsidRPr="00F709CF" w:rsidRDefault="003C2F2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До 2020 </w:t>
      </w:r>
      <w:r w:rsidR="00802BE8" w:rsidRPr="00F709CF">
        <w:rPr>
          <w:rFonts w:eastAsia="Times New Roman"/>
          <w:sz w:val="30"/>
          <w:szCs w:val="30"/>
          <w:lang w:eastAsia="ru-RU"/>
        </w:rPr>
        <w:t xml:space="preserve">года предусмотрена реализация пилотных проектов в Гродненской и Могилевской </w:t>
      </w:r>
      <w:proofErr w:type="gramStart"/>
      <w:r w:rsidRPr="00F709CF">
        <w:rPr>
          <w:rFonts w:eastAsia="Times New Roman"/>
          <w:sz w:val="30"/>
          <w:szCs w:val="30"/>
          <w:lang w:eastAsia="ru-RU"/>
        </w:rPr>
        <w:t>областях</w:t>
      </w:r>
      <w:proofErr w:type="gramEnd"/>
      <w:r w:rsidRPr="00F709CF">
        <w:rPr>
          <w:rFonts w:eastAsia="Times New Roman"/>
          <w:sz w:val="30"/>
          <w:szCs w:val="30"/>
          <w:lang w:eastAsia="ru-RU"/>
        </w:rPr>
        <w:t xml:space="preserve"> по производству до 100 </w:t>
      </w:r>
      <w:r w:rsidR="00802BE8" w:rsidRPr="00F709CF">
        <w:rPr>
          <w:rFonts w:eastAsia="Times New Roman"/>
          <w:sz w:val="30"/>
          <w:szCs w:val="30"/>
          <w:lang w:eastAsia="ru-RU"/>
        </w:rPr>
        <w:t xml:space="preserve">тыс. тонн RDF-топлива из смешанных ТКО на базе существующих </w:t>
      </w:r>
      <w:r w:rsidR="00802BE8" w:rsidRPr="00F709CF">
        <w:rPr>
          <w:rFonts w:eastAsia="Times New Roman"/>
          <w:spacing w:val="-4"/>
          <w:sz w:val="30"/>
          <w:szCs w:val="30"/>
          <w:lang w:eastAsia="ru-RU"/>
        </w:rPr>
        <w:t xml:space="preserve">мощностей по сортировке ТКО </w:t>
      </w:r>
      <w:r w:rsidR="00C773E2" w:rsidRPr="00F709CF">
        <w:rPr>
          <w:rFonts w:eastAsia="Times New Roman"/>
          <w:sz w:val="30"/>
          <w:szCs w:val="30"/>
          <w:lang w:eastAsia="ru-RU"/>
        </w:rPr>
        <w:t>(модуль </w:t>
      </w:r>
      <w:r w:rsidR="00802BE8" w:rsidRPr="00F709CF">
        <w:rPr>
          <w:rFonts w:eastAsia="Times New Roman"/>
          <w:sz w:val="30"/>
          <w:szCs w:val="30"/>
          <w:lang w:eastAsia="ru-RU"/>
        </w:rPr>
        <w:t xml:space="preserve">3). В результате уровень использования ТКО повысится </w:t>
      </w:r>
      <w:r w:rsidR="00802BE8" w:rsidRPr="00F709CF">
        <w:rPr>
          <w:rFonts w:eastAsia="Times New Roman"/>
          <w:spacing w:val="-4"/>
          <w:sz w:val="30"/>
          <w:szCs w:val="30"/>
          <w:lang w:eastAsia="ru-RU"/>
        </w:rPr>
        <w:t>на 1,6% и будет сокращен импорт каменного угля на 40 тыс. тонн в год.</w:t>
      </w:r>
    </w:p>
    <w:p w:rsidR="00802BE8" w:rsidRPr="00F709CF" w:rsidRDefault="003C2F28" w:rsidP="00802BE8">
      <w:pPr>
        <w:autoSpaceDE w:val="0"/>
        <w:autoSpaceDN w:val="0"/>
        <w:adjustRightInd w:val="0"/>
        <w:spacing w:after="0" w:line="240" w:lineRule="auto"/>
        <w:ind w:firstLine="709"/>
        <w:jc w:val="both"/>
        <w:rPr>
          <w:rFonts w:eastAsia="Times New Roman"/>
          <w:sz w:val="30"/>
          <w:szCs w:val="30"/>
          <w:u w:val="single"/>
          <w:lang w:eastAsia="ru-RU"/>
        </w:rPr>
      </w:pPr>
      <w:r w:rsidRPr="00F709CF">
        <w:rPr>
          <w:rFonts w:eastAsia="Times New Roman"/>
          <w:sz w:val="30"/>
          <w:szCs w:val="30"/>
          <w:lang w:eastAsia="ru-RU"/>
        </w:rPr>
        <w:t>С 2026 </w:t>
      </w:r>
      <w:r w:rsidR="00802BE8" w:rsidRPr="00F709CF">
        <w:rPr>
          <w:rFonts w:eastAsia="Times New Roman"/>
          <w:sz w:val="30"/>
          <w:szCs w:val="30"/>
          <w:lang w:eastAsia="ru-RU"/>
        </w:rPr>
        <w:t xml:space="preserve">года предусматривается массовое внедрение технологий аэробного (на открытых площадках) компостирования органической части ТКО (пищевые отходы, растительные остатки, отходы от уборки </w:t>
      </w:r>
      <w:r w:rsidRPr="00F709CF">
        <w:rPr>
          <w:rFonts w:eastAsia="Times New Roman"/>
          <w:sz w:val="30"/>
          <w:szCs w:val="30"/>
          <w:lang w:eastAsia="ru-RU"/>
        </w:rPr>
        <w:t>озелененных территорий) (модуль </w:t>
      </w:r>
      <w:r w:rsidR="00802BE8" w:rsidRPr="00F709CF">
        <w:rPr>
          <w:rFonts w:eastAsia="Times New Roman"/>
          <w:sz w:val="30"/>
          <w:szCs w:val="30"/>
          <w:lang w:eastAsia="ru-RU"/>
        </w:rPr>
        <w:t>4) как дополнение к механической сортировке ТКО. В результате захоронение ТК</w:t>
      </w:r>
      <w:r w:rsidRPr="00F709CF">
        <w:rPr>
          <w:rFonts w:eastAsia="Times New Roman"/>
          <w:sz w:val="30"/>
          <w:szCs w:val="30"/>
          <w:lang w:eastAsia="ru-RU"/>
        </w:rPr>
        <w:t>О на полигонах сократится на 10–</w:t>
      </w:r>
      <w:r w:rsidR="00802BE8" w:rsidRPr="00F709CF">
        <w:rPr>
          <w:rFonts w:eastAsia="Times New Roman"/>
          <w:sz w:val="30"/>
          <w:szCs w:val="30"/>
          <w:lang w:eastAsia="ru-RU"/>
        </w:rPr>
        <w:t>15%.</w:t>
      </w:r>
    </w:p>
    <w:p w:rsidR="00802BE8" w:rsidRPr="00F709CF" w:rsidRDefault="00802BE8" w:rsidP="00725277">
      <w:pPr>
        <w:autoSpaceDE w:val="0"/>
        <w:autoSpaceDN w:val="0"/>
        <w:adjustRightInd w:val="0"/>
        <w:spacing w:after="80" w:line="240" w:lineRule="auto"/>
        <w:ind w:firstLine="709"/>
        <w:jc w:val="both"/>
        <w:rPr>
          <w:rFonts w:eastAsia="Times New Roman"/>
          <w:sz w:val="30"/>
          <w:szCs w:val="30"/>
          <w:lang w:eastAsia="ru-RU"/>
        </w:rPr>
      </w:pPr>
      <w:r w:rsidRPr="00F709CF">
        <w:rPr>
          <w:rFonts w:eastAsia="Times New Roman"/>
          <w:sz w:val="30"/>
          <w:szCs w:val="30"/>
          <w:lang w:eastAsia="ru-RU"/>
        </w:rPr>
        <w:lastRenderedPageBreak/>
        <w:t xml:space="preserve">Внедрение с 2021 года технологий сжигания отходов с получением тепловой и электрической энергии в </w:t>
      </w:r>
      <w:proofErr w:type="gramStart"/>
      <w:r w:rsidRPr="00F709CF">
        <w:rPr>
          <w:rFonts w:eastAsia="Times New Roman"/>
          <w:sz w:val="30"/>
          <w:szCs w:val="30"/>
          <w:lang w:eastAsia="ru-RU"/>
        </w:rPr>
        <w:t>г</w:t>
      </w:r>
      <w:proofErr w:type="gramEnd"/>
      <w:r w:rsidRPr="00F709CF">
        <w:rPr>
          <w:rFonts w:eastAsia="Times New Roman"/>
          <w:sz w:val="30"/>
          <w:szCs w:val="30"/>
          <w:lang w:eastAsia="ru-RU"/>
        </w:rPr>
        <w:t>. Минске (модуль 5) позволит снизи</w:t>
      </w:r>
      <w:r w:rsidR="003C2F28" w:rsidRPr="00F709CF">
        <w:rPr>
          <w:rFonts w:eastAsia="Times New Roman"/>
          <w:sz w:val="30"/>
          <w:szCs w:val="30"/>
          <w:lang w:eastAsia="ru-RU"/>
        </w:rPr>
        <w:t>ть объемы захоронения ТКО на 10–</w:t>
      </w:r>
      <w:r w:rsidRPr="00F709CF">
        <w:rPr>
          <w:rFonts w:eastAsia="Times New Roman"/>
          <w:sz w:val="30"/>
          <w:szCs w:val="30"/>
          <w:lang w:eastAsia="ru-RU"/>
        </w:rPr>
        <w:t>15% в масштабах страны и импорта природного газа на 115 млн. куб. м в год.</w:t>
      </w:r>
    </w:p>
    <w:p w:rsidR="003C2F28" w:rsidRPr="00F709CF" w:rsidRDefault="003C2F28" w:rsidP="00EE05F3">
      <w:pPr>
        <w:spacing w:after="0" w:line="240" w:lineRule="auto"/>
        <w:ind w:right="-1" w:firstLine="709"/>
        <w:jc w:val="both"/>
        <w:rPr>
          <w:i/>
          <w:spacing w:val="-6"/>
          <w:sz w:val="30"/>
          <w:szCs w:val="30"/>
        </w:rPr>
      </w:pPr>
      <w:r w:rsidRPr="00F709CF">
        <w:rPr>
          <w:i/>
          <w:spacing w:val="-6"/>
          <w:sz w:val="30"/>
          <w:szCs w:val="30"/>
        </w:rPr>
        <w:t>Совершенствования системы управления отходами</w:t>
      </w:r>
      <w:r w:rsidRPr="00F709CF">
        <w:rPr>
          <w:rStyle w:val="ad"/>
          <w:i/>
          <w:spacing w:val="-6"/>
          <w:sz w:val="30"/>
          <w:szCs w:val="30"/>
        </w:rPr>
        <w:footnoteReference w:id="18"/>
      </w:r>
    </w:p>
    <w:p w:rsidR="00EE05F3" w:rsidRPr="00F709CF" w:rsidRDefault="00EE05F3" w:rsidP="00EE05F3">
      <w:pPr>
        <w:spacing w:after="0" w:line="240" w:lineRule="auto"/>
        <w:ind w:right="-1" w:firstLine="709"/>
        <w:jc w:val="both"/>
        <w:rPr>
          <w:spacing w:val="-6"/>
          <w:sz w:val="30"/>
          <w:szCs w:val="30"/>
        </w:rPr>
      </w:pPr>
      <w:r w:rsidRPr="00F709CF">
        <w:rPr>
          <w:spacing w:val="-6"/>
          <w:sz w:val="30"/>
          <w:szCs w:val="30"/>
        </w:rPr>
        <w:t>Государственная политика в сфере обращения с отходами направлена на снижение негативного воздействия возрастающих объемов образования отходов на окружающую среду и более полное вовлечение отходов в хозяйственный оборот в качестве вторичного сырья.</w:t>
      </w:r>
    </w:p>
    <w:p w:rsidR="00EE05F3" w:rsidRPr="00F709CF" w:rsidRDefault="00EE05F3" w:rsidP="00EE05F3">
      <w:pPr>
        <w:spacing w:after="0" w:line="240" w:lineRule="auto"/>
        <w:ind w:right="-1" w:firstLine="709"/>
        <w:jc w:val="both"/>
        <w:rPr>
          <w:spacing w:val="-6"/>
          <w:sz w:val="30"/>
          <w:szCs w:val="30"/>
        </w:rPr>
      </w:pPr>
      <w:r w:rsidRPr="00F709CF">
        <w:rPr>
          <w:spacing w:val="-6"/>
          <w:sz w:val="30"/>
          <w:szCs w:val="30"/>
        </w:rPr>
        <w:t>В рамках двух реализованных Национальных планов выполнения обязательств, принятых Республикой Беларусь по реализации положений Стокгольмской конвенции о стойких органических загрязнителях в 2007</w:t>
      </w:r>
      <w:r w:rsidR="00B763D1" w:rsidRPr="00F709CF">
        <w:rPr>
          <w:spacing w:val="-6"/>
          <w:sz w:val="30"/>
          <w:szCs w:val="30"/>
        </w:rPr>
        <w:t>–</w:t>
      </w:r>
      <w:r w:rsidRPr="00F709CF">
        <w:rPr>
          <w:spacing w:val="-6"/>
          <w:sz w:val="30"/>
          <w:szCs w:val="30"/>
        </w:rPr>
        <w:t>2010 гг. и 2011</w:t>
      </w:r>
      <w:r w:rsidR="00B763D1" w:rsidRPr="00F709CF">
        <w:rPr>
          <w:spacing w:val="-6"/>
          <w:sz w:val="30"/>
          <w:szCs w:val="30"/>
        </w:rPr>
        <w:t>–2015 </w:t>
      </w:r>
      <w:r w:rsidRPr="00F709CF">
        <w:rPr>
          <w:spacing w:val="-6"/>
          <w:sz w:val="30"/>
          <w:szCs w:val="30"/>
        </w:rPr>
        <w:t>гг. продолжается работа по созданию технологии и мощностей для окончательного уничтожения (обезвреживания) пестицидов и других токсичных отходов.</w:t>
      </w:r>
    </w:p>
    <w:p w:rsidR="00B763D1" w:rsidRPr="00F709CF" w:rsidRDefault="00EE05F3" w:rsidP="00EE05F3">
      <w:pPr>
        <w:spacing w:after="0" w:line="240" w:lineRule="auto"/>
        <w:ind w:right="-1" w:firstLine="709"/>
        <w:jc w:val="both"/>
        <w:rPr>
          <w:spacing w:val="-6"/>
          <w:sz w:val="30"/>
          <w:szCs w:val="30"/>
        </w:rPr>
      </w:pPr>
      <w:r w:rsidRPr="00F709CF">
        <w:rPr>
          <w:spacing w:val="-6"/>
          <w:sz w:val="30"/>
          <w:szCs w:val="30"/>
        </w:rPr>
        <w:t>В рамках совершенствования действующей системы управления отходами в Республике Беларусь продолжается работа, направленная на корректировку Закона Республики Беларусь от 20 июля 2007</w:t>
      </w:r>
      <w:r w:rsidR="00B763D1" w:rsidRPr="00F709CF">
        <w:rPr>
          <w:spacing w:val="-6"/>
          <w:sz w:val="30"/>
          <w:szCs w:val="30"/>
        </w:rPr>
        <w:t> </w:t>
      </w:r>
      <w:r w:rsidRPr="00F709CF">
        <w:rPr>
          <w:spacing w:val="-6"/>
          <w:sz w:val="30"/>
          <w:szCs w:val="30"/>
        </w:rPr>
        <w:t>г</w:t>
      </w:r>
      <w:r w:rsidR="00B763D1" w:rsidRPr="00F709CF">
        <w:rPr>
          <w:spacing w:val="-6"/>
          <w:sz w:val="30"/>
          <w:szCs w:val="30"/>
        </w:rPr>
        <w:t>.</w:t>
      </w:r>
      <w:r w:rsidRPr="00F709CF">
        <w:rPr>
          <w:spacing w:val="-6"/>
          <w:sz w:val="30"/>
          <w:szCs w:val="30"/>
        </w:rPr>
        <w:t xml:space="preserve"> </w:t>
      </w:r>
      <w:r w:rsidR="006A4836" w:rsidRPr="00F709CF">
        <w:rPr>
          <w:spacing w:val="-6"/>
          <w:sz w:val="30"/>
          <w:szCs w:val="30"/>
        </w:rPr>
        <w:t>”</w:t>
      </w:r>
      <w:r w:rsidR="00B763D1" w:rsidRPr="00F709CF">
        <w:rPr>
          <w:spacing w:val="-6"/>
          <w:sz w:val="30"/>
          <w:szCs w:val="30"/>
        </w:rPr>
        <w:t>Об </w:t>
      </w:r>
      <w:r w:rsidRPr="00F709CF">
        <w:rPr>
          <w:spacing w:val="-6"/>
          <w:sz w:val="30"/>
          <w:szCs w:val="30"/>
        </w:rPr>
        <w:t>обращении с отходами</w:t>
      </w:r>
      <w:r w:rsidR="006A4836" w:rsidRPr="00F709CF">
        <w:rPr>
          <w:spacing w:val="-6"/>
          <w:sz w:val="30"/>
          <w:szCs w:val="30"/>
        </w:rPr>
        <w:t>“</w:t>
      </w:r>
      <w:r w:rsidR="00B763D1" w:rsidRPr="00F709CF">
        <w:rPr>
          <w:spacing w:val="-6"/>
          <w:sz w:val="30"/>
          <w:szCs w:val="30"/>
        </w:rPr>
        <w:t>. Законопроект одобрен в первом чтении Палатой представителей Национального собрания Республики Беларусь и подготовлен ко второму чтению.</w:t>
      </w:r>
    </w:p>
    <w:p w:rsidR="006D06D2" w:rsidRPr="00F709CF" w:rsidRDefault="006D06D2" w:rsidP="006D06D2">
      <w:pPr>
        <w:spacing w:after="0" w:line="240" w:lineRule="auto"/>
        <w:ind w:firstLine="709"/>
        <w:jc w:val="both"/>
        <w:rPr>
          <w:sz w:val="30"/>
          <w:szCs w:val="30"/>
        </w:rPr>
      </w:pPr>
      <w:r w:rsidRPr="00F709CF">
        <w:rPr>
          <w:sz w:val="30"/>
          <w:szCs w:val="30"/>
        </w:rPr>
        <w:t xml:space="preserve">Минприроды совместно с Министерством антимонопольного регулирования и торговли, другими заинтересованными прорабатывается вопрос внедрения в Республике Беларусь системы устойчивых (зеленых) государственных закупок, основанной на приобретении продукции и услуг, </w:t>
      </w:r>
      <w:proofErr w:type="spellStart"/>
      <w:r w:rsidRPr="00F709CF">
        <w:rPr>
          <w:sz w:val="30"/>
          <w:szCs w:val="30"/>
        </w:rPr>
        <w:t>минимизирующих</w:t>
      </w:r>
      <w:proofErr w:type="spellEnd"/>
      <w:r w:rsidRPr="00F709CF">
        <w:rPr>
          <w:sz w:val="30"/>
          <w:szCs w:val="30"/>
        </w:rPr>
        <w:t xml:space="preserve"> негативное влияние на окружающую среду.</w:t>
      </w:r>
    </w:p>
    <w:p w:rsidR="005E5837" w:rsidRPr="00F709CF" w:rsidRDefault="006D06D2" w:rsidP="00467C2D">
      <w:pPr>
        <w:spacing w:after="0" w:line="240" w:lineRule="auto"/>
        <w:ind w:firstLine="709"/>
        <w:jc w:val="both"/>
        <w:rPr>
          <w:sz w:val="30"/>
          <w:szCs w:val="30"/>
        </w:rPr>
      </w:pPr>
      <w:proofErr w:type="gramStart"/>
      <w:r w:rsidRPr="00F709CF">
        <w:rPr>
          <w:sz w:val="30"/>
          <w:szCs w:val="30"/>
        </w:rPr>
        <w:t xml:space="preserve">Внедрение подхода об устойчивых (зеленых) государственных закупках в национальное законодательство (новая редакция Закона Республики Беларусь </w:t>
      </w:r>
      <w:r w:rsidR="006A4836" w:rsidRPr="00F709CF">
        <w:rPr>
          <w:sz w:val="30"/>
          <w:szCs w:val="30"/>
        </w:rPr>
        <w:t>”</w:t>
      </w:r>
      <w:r w:rsidRPr="00F709CF">
        <w:rPr>
          <w:sz w:val="30"/>
          <w:szCs w:val="30"/>
        </w:rPr>
        <w:t>О государственных закупках товаров (работ, услуг</w:t>
      </w:r>
      <w:r w:rsidR="006A4836" w:rsidRPr="00F709CF">
        <w:rPr>
          <w:sz w:val="30"/>
          <w:szCs w:val="30"/>
        </w:rPr>
        <w:t xml:space="preserve">)“, которая вступит в силу </w:t>
      </w:r>
      <w:r w:rsidRPr="00F709CF">
        <w:rPr>
          <w:sz w:val="30"/>
          <w:szCs w:val="30"/>
        </w:rPr>
        <w:t>1</w:t>
      </w:r>
      <w:r w:rsidR="006A4836" w:rsidRPr="00F709CF">
        <w:rPr>
          <w:sz w:val="30"/>
          <w:szCs w:val="30"/>
        </w:rPr>
        <w:t xml:space="preserve"> июля </w:t>
      </w:r>
      <w:r w:rsidRPr="00F709CF">
        <w:rPr>
          <w:sz w:val="30"/>
          <w:szCs w:val="30"/>
        </w:rPr>
        <w:t>2019</w:t>
      </w:r>
      <w:r w:rsidR="006A4836" w:rsidRPr="00F709CF">
        <w:rPr>
          <w:sz w:val="30"/>
          <w:szCs w:val="30"/>
        </w:rPr>
        <w:t> г.</w:t>
      </w:r>
      <w:r w:rsidRPr="00F709CF">
        <w:rPr>
          <w:sz w:val="30"/>
          <w:szCs w:val="30"/>
        </w:rPr>
        <w:t>) позволит решать глобальные задачи, ускорит процессы устойчивого развития, предусмотренные государственными программами и стратегиями, включая сокращение выбросов парниковых газов, повышение эффективности использования энергии и водных ресурсов, поддержку перерабатывающей промышленности, вторичную переработку отходов</w:t>
      </w:r>
      <w:proofErr w:type="gramEnd"/>
      <w:r w:rsidRPr="00F709CF">
        <w:rPr>
          <w:sz w:val="30"/>
          <w:szCs w:val="30"/>
        </w:rPr>
        <w:t xml:space="preserve">, решение социальных вопросов и т.д., что </w:t>
      </w:r>
      <w:r w:rsidR="005E5837" w:rsidRPr="00F709CF">
        <w:rPr>
          <w:sz w:val="30"/>
          <w:szCs w:val="30"/>
        </w:rPr>
        <w:t>напрямую</w:t>
      </w:r>
      <w:r w:rsidRPr="00F709CF">
        <w:rPr>
          <w:sz w:val="30"/>
          <w:szCs w:val="30"/>
        </w:rPr>
        <w:t xml:space="preserve"> будет</w:t>
      </w:r>
      <w:r w:rsidR="00EE05F3" w:rsidRPr="00F709CF">
        <w:rPr>
          <w:sz w:val="30"/>
          <w:szCs w:val="30"/>
        </w:rPr>
        <w:t xml:space="preserve"> способствовать достижению </w:t>
      </w:r>
      <w:r w:rsidR="005E5837" w:rsidRPr="00F709CF">
        <w:rPr>
          <w:sz w:val="30"/>
          <w:szCs w:val="30"/>
        </w:rPr>
        <w:t>ЦУР</w:t>
      </w:r>
      <w:r w:rsidR="00EE05F3" w:rsidRPr="00F709CF">
        <w:rPr>
          <w:sz w:val="30"/>
          <w:szCs w:val="30"/>
        </w:rPr>
        <w:t> </w:t>
      </w:r>
      <w:r w:rsidRPr="00F709CF">
        <w:rPr>
          <w:sz w:val="30"/>
          <w:szCs w:val="30"/>
        </w:rPr>
        <w:t>12</w:t>
      </w:r>
      <w:r w:rsidR="005E5837" w:rsidRPr="00F709CF">
        <w:rPr>
          <w:sz w:val="30"/>
          <w:szCs w:val="30"/>
        </w:rPr>
        <w:t>.</w:t>
      </w:r>
    </w:p>
    <w:p w:rsidR="00725277" w:rsidRPr="00F709CF" w:rsidRDefault="00725277">
      <w:pPr>
        <w:rPr>
          <w:sz w:val="30"/>
          <w:szCs w:val="30"/>
        </w:rPr>
      </w:pPr>
      <w:r w:rsidRPr="00F709CF">
        <w:rPr>
          <w:sz w:val="30"/>
          <w:szCs w:val="30"/>
        </w:rPr>
        <w:br w:type="page"/>
      </w:r>
    </w:p>
    <w:p w:rsidR="00725277" w:rsidRPr="00F709CF" w:rsidRDefault="00725277" w:rsidP="00725277">
      <w:pPr>
        <w:spacing w:after="80" w:line="240" w:lineRule="auto"/>
        <w:jc w:val="both"/>
        <w:rPr>
          <w:b/>
          <w:sz w:val="30"/>
          <w:szCs w:val="30"/>
        </w:rPr>
      </w:pPr>
      <w:r w:rsidRPr="00F709CF">
        <w:rPr>
          <w:b/>
          <w:sz w:val="30"/>
          <w:szCs w:val="30"/>
        </w:rPr>
        <w:lastRenderedPageBreak/>
        <w:t>Цель 13. Принятие срочных мер по борьбе с изменением климата и его последствиями</w:t>
      </w:r>
      <w:r w:rsidRPr="00F709CF">
        <w:rPr>
          <w:rStyle w:val="ad"/>
          <w:b/>
          <w:sz w:val="30"/>
          <w:szCs w:val="30"/>
        </w:rPr>
        <w:footnoteReference w:id="19"/>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Достижение ЦУР 13 в Республике Беларусь осуществляется посредством принятия различных экономических и институциональных мер в борьбе с изменением климата, с одной стороны, и в адаптации к новым условиям – с другой.</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Проводится последовательная политика, направленная на сокращение объема выбросов парниковых газов в атмосферу и обеспечение выполнения обязательств, вытекающих из Рамочной Конвенц</w:t>
      </w:r>
      <w:proofErr w:type="gramStart"/>
      <w:r w:rsidRPr="00F709CF">
        <w:rPr>
          <w:spacing w:val="-6"/>
          <w:sz w:val="30"/>
          <w:szCs w:val="30"/>
        </w:rPr>
        <w:t>ии ОО</w:t>
      </w:r>
      <w:proofErr w:type="gramEnd"/>
      <w:r w:rsidRPr="00F709CF">
        <w:rPr>
          <w:spacing w:val="-6"/>
          <w:sz w:val="30"/>
          <w:szCs w:val="30"/>
        </w:rPr>
        <w:t>Н об изменении климата. Осуществляется проведение внутригосударственных процедур по одобрению Парижского соглашения, подписанного в 2016 году.</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Благодаря принимаемым мерам, в Республике Беларусь около 90% выбросов загрязняющих веществ от стационарных источников улавливается и обезвреживается газоочистными сооружениями. Для снижения уровня загрязнения воздуха применяется налог за выбросы загрязняющих веществ</w:t>
      </w:r>
      <w:r w:rsidRPr="00F709CF">
        <w:rPr>
          <w:spacing w:val="-6"/>
          <w:sz w:val="30"/>
          <w:szCs w:val="30"/>
        </w:rPr>
        <w:br/>
        <w:t>в атмосферный воздух.</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 xml:space="preserve">К 2030 году Республика Беларусь приняла на себя обязательство обеспечить сокращение выбросов парниковых газов не менее чем на 28% от уровня выбросов 1990 года без учета выбросов и стоков парниковых газов в секторе </w:t>
      </w:r>
      <w:r w:rsidR="006A4836" w:rsidRPr="00F709CF">
        <w:rPr>
          <w:spacing w:val="-6"/>
          <w:sz w:val="30"/>
          <w:szCs w:val="30"/>
        </w:rPr>
        <w:t>”</w:t>
      </w:r>
      <w:r w:rsidRPr="00F709CF">
        <w:rPr>
          <w:spacing w:val="-6"/>
          <w:sz w:val="30"/>
          <w:szCs w:val="30"/>
        </w:rPr>
        <w:t>Землепользование, изменения в землепользовании и лесное хозяйство</w:t>
      </w:r>
      <w:r w:rsidR="006A4836" w:rsidRPr="00F709CF">
        <w:rPr>
          <w:spacing w:val="-6"/>
          <w:sz w:val="30"/>
          <w:szCs w:val="30"/>
        </w:rPr>
        <w:t>“</w:t>
      </w:r>
      <w:r w:rsidRPr="00F709CF">
        <w:rPr>
          <w:spacing w:val="-6"/>
          <w:sz w:val="30"/>
          <w:szCs w:val="30"/>
        </w:rPr>
        <w:t xml:space="preserve"> и без каких-либо дополнительных условий.</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 xml:space="preserve">Планируется, что поставленные цели будут достигнуты путем, прежде всего, совершенствования нормативной правовой базы в данной сфере, в частности, разработка и принятие Законов Республики Беларусь </w:t>
      </w:r>
      <w:r w:rsidR="006A4836" w:rsidRPr="00F709CF">
        <w:rPr>
          <w:spacing w:val="-6"/>
          <w:sz w:val="30"/>
          <w:szCs w:val="30"/>
        </w:rPr>
        <w:t>”</w:t>
      </w:r>
      <w:r w:rsidRPr="00F709CF">
        <w:rPr>
          <w:spacing w:val="-6"/>
          <w:sz w:val="30"/>
          <w:szCs w:val="30"/>
        </w:rPr>
        <w:t>Об охране и устойчивом использовании болот (торфяников)</w:t>
      </w:r>
      <w:r w:rsidR="006A4836" w:rsidRPr="00F709CF">
        <w:rPr>
          <w:spacing w:val="-6"/>
          <w:sz w:val="30"/>
          <w:szCs w:val="30"/>
        </w:rPr>
        <w:t>“</w:t>
      </w:r>
      <w:r w:rsidRPr="00F709CF">
        <w:rPr>
          <w:spacing w:val="-6"/>
          <w:sz w:val="30"/>
          <w:szCs w:val="30"/>
        </w:rPr>
        <w:t xml:space="preserve">, работа над которым уже ведется. Предполагается, что новым законом будут устанавливаться правовые основы охраны болот (торфяников), их рационального и устойчивого использования, сохранение их биосферных и иных функций, удовлетворение экономических и иных потребностей в этих ресурсах настоящего и будущих поколений, а также на реализацию прав </w:t>
      </w:r>
      <w:proofErr w:type="gramStart"/>
      <w:r w:rsidRPr="00F709CF">
        <w:rPr>
          <w:spacing w:val="-6"/>
          <w:sz w:val="30"/>
          <w:szCs w:val="30"/>
        </w:rPr>
        <w:t>граждан</w:t>
      </w:r>
      <w:proofErr w:type="gramEnd"/>
      <w:r w:rsidRPr="00F709CF">
        <w:rPr>
          <w:spacing w:val="-6"/>
          <w:sz w:val="30"/>
          <w:szCs w:val="30"/>
        </w:rPr>
        <w:t xml:space="preserve"> на благоприятную окружающую среду и природопользование, международных договоров Республики Беларусь в этой области.</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 xml:space="preserve">Значительную роль в достижении поставленных целей будет иметь принятый 9 ноября 2018 г. Закон </w:t>
      </w:r>
      <w:r w:rsidR="006A4836" w:rsidRPr="00F709CF">
        <w:rPr>
          <w:spacing w:val="-6"/>
          <w:sz w:val="30"/>
          <w:szCs w:val="30"/>
        </w:rPr>
        <w:t>”</w:t>
      </w:r>
      <w:r w:rsidRPr="00F709CF">
        <w:rPr>
          <w:spacing w:val="-6"/>
          <w:sz w:val="30"/>
          <w:szCs w:val="30"/>
        </w:rPr>
        <w:t>О производстве и обращении органической продукции</w:t>
      </w:r>
      <w:r w:rsidR="006A4836" w:rsidRPr="00F709CF">
        <w:rPr>
          <w:spacing w:val="-6"/>
          <w:sz w:val="30"/>
          <w:szCs w:val="30"/>
        </w:rPr>
        <w:t>“</w:t>
      </w:r>
      <w:r w:rsidRPr="00F709CF">
        <w:rPr>
          <w:spacing w:val="-6"/>
          <w:sz w:val="30"/>
          <w:szCs w:val="30"/>
        </w:rPr>
        <w:t>, который вступает в силу 18 ноября 2019 г. (за исключением отдельных положений).</w:t>
      </w:r>
    </w:p>
    <w:p w:rsidR="00725277" w:rsidRPr="00F709CF" w:rsidRDefault="00725277">
      <w:pPr>
        <w:rPr>
          <w:spacing w:val="-6"/>
          <w:sz w:val="30"/>
          <w:szCs w:val="30"/>
        </w:rPr>
      </w:pPr>
      <w:r w:rsidRPr="00F709CF">
        <w:rPr>
          <w:spacing w:val="-6"/>
          <w:sz w:val="30"/>
          <w:szCs w:val="30"/>
        </w:rPr>
        <w:br w:type="page"/>
      </w:r>
    </w:p>
    <w:p w:rsidR="00725277" w:rsidRPr="00F709CF" w:rsidRDefault="00725277" w:rsidP="00725277">
      <w:pPr>
        <w:spacing w:after="80" w:line="240" w:lineRule="auto"/>
        <w:jc w:val="both"/>
        <w:rPr>
          <w:b/>
          <w:sz w:val="30"/>
          <w:szCs w:val="30"/>
        </w:rPr>
      </w:pPr>
      <w:r w:rsidRPr="00F709CF">
        <w:rPr>
          <w:b/>
          <w:sz w:val="30"/>
          <w:szCs w:val="30"/>
        </w:rPr>
        <w:lastRenderedPageBreak/>
        <w:t>Цель 14. Сохранение и рациональное использование океанов, морей и морских ресурсов в интересах устойчивого развития</w:t>
      </w:r>
      <w:r w:rsidR="00C773E2" w:rsidRPr="00F709CF">
        <w:rPr>
          <w:rStyle w:val="ad"/>
          <w:b/>
          <w:sz w:val="30"/>
          <w:szCs w:val="30"/>
        </w:rPr>
        <w:footnoteReference w:id="20"/>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Находясь на Черноморско-Балтийском водоразделе, Беларусь вносит свой вклад в реализацию ЦУР</w:t>
      </w:r>
      <w:r w:rsidRPr="00F709CF">
        <w:rPr>
          <w:spacing w:val="-6"/>
          <w:sz w:val="30"/>
          <w:szCs w:val="30"/>
          <w:lang w:val="en-US"/>
        </w:rPr>
        <w:t> </w:t>
      </w:r>
      <w:r w:rsidRPr="00F709CF">
        <w:rPr>
          <w:spacing w:val="-6"/>
          <w:sz w:val="30"/>
          <w:szCs w:val="30"/>
        </w:rPr>
        <w:t>14 посредством охраны трансграничных рек, что содействует сохранению акваторий Балтийского и Черного морей.</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В стране прилагаются системные усилия по борьбе с загрязнением водных объектов. Утверждена Водная стратегия Республики Беларусь на период до 2020 года, определяющая основные проблемы и задачи в области использования и охраны вод.</w:t>
      </w:r>
    </w:p>
    <w:p w:rsidR="001F3235" w:rsidRPr="00F709CF" w:rsidRDefault="001F3235" w:rsidP="001F3235">
      <w:pPr>
        <w:spacing w:after="0" w:line="240" w:lineRule="auto"/>
        <w:ind w:firstLine="709"/>
        <w:jc w:val="both"/>
        <w:rPr>
          <w:spacing w:val="-6"/>
          <w:sz w:val="30"/>
          <w:szCs w:val="30"/>
        </w:rPr>
      </w:pPr>
      <w:r w:rsidRPr="00F709CF">
        <w:rPr>
          <w:spacing w:val="-6"/>
          <w:sz w:val="30"/>
          <w:szCs w:val="30"/>
        </w:rPr>
        <w:t>В 2015</w:t>
      </w:r>
      <w:r w:rsidR="00C773E2" w:rsidRPr="00F709CF">
        <w:rPr>
          <w:spacing w:val="-6"/>
          <w:sz w:val="30"/>
          <w:szCs w:val="30"/>
        </w:rPr>
        <w:t> </w:t>
      </w:r>
      <w:r w:rsidRPr="00F709CF">
        <w:rPr>
          <w:spacing w:val="-6"/>
          <w:sz w:val="30"/>
          <w:szCs w:val="30"/>
        </w:rPr>
        <w:t xml:space="preserve">году вступил в силу новый Водный кодекс Республики Беларусь, при разработке которого изучались подходы и опыт в области охраны и использования водных ресурсов Российской Федерации, Республики Армения, Республики Казахстан, Украины, Республики Молдова, а также требования Водной рамочной директивы и законодательства стран Европейского Союза. </w:t>
      </w:r>
    </w:p>
    <w:p w:rsidR="001F3235" w:rsidRPr="00F709CF" w:rsidRDefault="001F3235" w:rsidP="001F3235">
      <w:pPr>
        <w:spacing w:after="0" w:line="240" w:lineRule="auto"/>
        <w:ind w:firstLine="709"/>
        <w:jc w:val="both"/>
        <w:rPr>
          <w:spacing w:val="-6"/>
          <w:sz w:val="30"/>
          <w:szCs w:val="30"/>
        </w:rPr>
      </w:pPr>
      <w:r w:rsidRPr="00F709CF">
        <w:rPr>
          <w:spacing w:val="-6"/>
          <w:sz w:val="30"/>
          <w:szCs w:val="30"/>
        </w:rPr>
        <w:t xml:space="preserve">Учитывая, что базовым принципом данного законодательного акта является улучшение экологического состояния (статуса) поверхностных водных объектов, в Республике Беларусь пересмотрены подходы учета сбрасываемых сточных вод в окружающую среду. Помимо существовавшего учета сброса хозяйственно-бытовых и производственных вод, был организован учет поверхностных (дождевых и талых) сточных вод, отводимых с территорий населенных пунктов в окружающую среду. </w:t>
      </w:r>
      <w:r w:rsidR="00C773E2" w:rsidRPr="00F709CF">
        <w:rPr>
          <w:spacing w:val="-6"/>
          <w:sz w:val="30"/>
          <w:szCs w:val="30"/>
        </w:rPr>
        <w:t>В этой связи, с 2016 </w:t>
      </w:r>
      <w:r w:rsidRPr="00F709CF">
        <w:rPr>
          <w:spacing w:val="-6"/>
          <w:sz w:val="30"/>
          <w:szCs w:val="30"/>
        </w:rPr>
        <w:t xml:space="preserve">года отмечается незначительный рост объема сброса сточных вод в окружающую среду, в том числе поверхностные водные объекты. </w:t>
      </w:r>
    </w:p>
    <w:p w:rsidR="001F3235" w:rsidRPr="00F709CF" w:rsidRDefault="001F3235" w:rsidP="001F3235">
      <w:pPr>
        <w:spacing w:after="0" w:line="240" w:lineRule="auto"/>
        <w:ind w:firstLine="709"/>
        <w:jc w:val="both"/>
        <w:rPr>
          <w:spacing w:val="-6"/>
          <w:sz w:val="30"/>
          <w:szCs w:val="30"/>
        </w:rPr>
      </w:pPr>
      <w:r w:rsidRPr="00F709CF">
        <w:rPr>
          <w:spacing w:val="-6"/>
          <w:sz w:val="30"/>
          <w:szCs w:val="30"/>
        </w:rPr>
        <w:t>Однако, экологическое состояние поверхностных водных объектов, охваченных регулярными наблюдениями при проведении мониторинга поверхностных вод в составе Национальной системы мониторинга окружающей среды в Республики Беларусь, не ухудшилось. Преобладающее количество участков водотоков,</w:t>
      </w:r>
      <w:r w:rsidR="00C773E2" w:rsidRPr="00F709CF">
        <w:rPr>
          <w:spacing w:val="-6"/>
          <w:sz w:val="30"/>
          <w:szCs w:val="30"/>
        </w:rPr>
        <w:t xml:space="preserve"> охваченных наблюдениями в 2017 </w:t>
      </w:r>
      <w:r w:rsidRPr="00F709CF">
        <w:rPr>
          <w:spacing w:val="-6"/>
          <w:sz w:val="30"/>
          <w:szCs w:val="30"/>
        </w:rPr>
        <w:t xml:space="preserve">году, соответствовало </w:t>
      </w:r>
      <w:r w:rsidR="006A4836" w:rsidRPr="00F709CF">
        <w:rPr>
          <w:spacing w:val="-6"/>
          <w:sz w:val="30"/>
          <w:szCs w:val="30"/>
        </w:rPr>
        <w:t>”</w:t>
      </w:r>
      <w:r w:rsidRPr="00F709CF">
        <w:rPr>
          <w:spacing w:val="-6"/>
          <w:sz w:val="30"/>
          <w:szCs w:val="30"/>
        </w:rPr>
        <w:t>хорошему</w:t>
      </w:r>
      <w:r w:rsidR="006A4836" w:rsidRPr="00F709CF">
        <w:rPr>
          <w:spacing w:val="-6"/>
          <w:sz w:val="30"/>
          <w:szCs w:val="30"/>
        </w:rPr>
        <w:t>“</w:t>
      </w:r>
      <w:r w:rsidRPr="00F709CF">
        <w:rPr>
          <w:spacing w:val="-6"/>
          <w:sz w:val="30"/>
          <w:szCs w:val="30"/>
        </w:rPr>
        <w:t xml:space="preserve"> и </w:t>
      </w:r>
      <w:r w:rsidR="006A4836" w:rsidRPr="00F709CF">
        <w:rPr>
          <w:spacing w:val="-6"/>
          <w:sz w:val="30"/>
          <w:szCs w:val="30"/>
        </w:rPr>
        <w:t>”</w:t>
      </w:r>
      <w:r w:rsidRPr="00F709CF">
        <w:rPr>
          <w:spacing w:val="-6"/>
          <w:sz w:val="30"/>
          <w:szCs w:val="30"/>
        </w:rPr>
        <w:t>отличному</w:t>
      </w:r>
      <w:r w:rsidR="006A4836" w:rsidRPr="00F709CF">
        <w:rPr>
          <w:spacing w:val="-6"/>
          <w:sz w:val="30"/>
          <w:szCs w:val="30"/>
        </w:rPr>
        <w:t>“</w:t>
      </w:r>
      <w:r w:rsidRPr="00F709CF">
        <w:rPr>
          <w:spacing w:val="-6"/>
          <w:sz w:val="30"/>
          <w:szCs w:val="30"/>
        </w:rPr>
        <w:t xml:space="preserve"> гидрохимическому статусу,</w:t>
      </w:r>
      <w:r w:rsidR="00C773E2" w:rsidRPr="00F709CF">
        <w:rPr>
          <w:spacing w:val="-6"/>
          <w:sz w:val="30"/>
          <w:szCs w:val="30"/>
        </w:rPr>
        <w:br/>
      </w:r>
      <w:r w:rsidRPr="00F709CF">
        <w:rPr>
          <w:spacing w:val="-6"/>
          <w:sz w:val="30"/>
          <w:szCs w:val="30"/>
        </w:rPr>
        <w:t>а состояние речных экосистем рек бассейнов Немана, Западного Буга, Припяти, а так же трансграничных участков рек бассейнов Западной Двины и Днепра по результатам гидробиологических наблюдений значительно улучшилось.</w:t>
      </w:r>
    </w:p>
    <w:p w:rsidR="00BF75BE" w:rsidRPr="00F709CF" w:rsidRDefault="00BF75BE">
      <w:pPr>
        <w:rPr>
          <w:spacing w:val="-6"/>
          <w:sz w:val="30"/>
          <w:szCs w:val="30"/>
        </w:rPr>
      </w:pPr>
      <w:r w:rsidRPr="00F709CF">
        <w:rPr>
          <w:spacing w:val="-6"/>
          <w:sz w:val="30"/>
          <w:szCs w:val="30"/>
        </w:rPr>
        <w:br w:type="page"/>
      </w:r>
    </w:p>
    <w:p w:rsidR="00BF75BE" w:rsidRPr="00F709CF" w:rsidRDefault="00BF75BE" w:rsidP="00BF75BE">
      <w:pPr>
        <w:spacing w:after="80" w:line="240" w:lineRule="auto"/>
        <w:jc w:val="both"/>
        <w:rPr>
          <w:b/>
          <w:sz w:val="30"/>
          <w:szCs w:val="30"/>
        </w:rPr>
      </w:pPr>
      <w:r w:rsidRPr="00F709CF">
        <w:rPr>
          <w:b/>
          <w:sz w:val="30"/>
          <w:szCs w:val="30"/>
        </w:rPr>
        <w:lastRenderedPageBreak/>
        <w:t xml:space="preserve">Цель 15. Защита и восстановление экосистем </w:t>
      </w:r>
      <w:proofErr w:type="gramStart"/>
      <w:r w:rsidRPr="00F709CF">
        <w:rPr>
          <w:b/>
          <w:sz w:val="30"/>
          <w:szCs w:val="30"/>
        </w:rPr>
        <w:t>суши</w:t>
      </w:r>
      <w:proofErr w:type="gramEnd"/>
      <w:r w:rsidRPr="00F709CF">
        <w:rPr>
          <w:b/>
          <w:sz w:val="30"/>
          <w:szCs w:val="30"/>
        </w:rPr>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p w:rsidR="00C43BAD" w:rsidRPr="00F709CF" w:rsidRDefault="00C43BAD" w:rsidP="00725277">
      <w:pPr>
        <w:spacing w:after="0" w:line="240" w:lineRule="auto"/>
        <w:ind w:firstLine="709"/>
        <w:jc w:val="both"/>
        <w:rPr>
          <w:i/>
          <w:sz w:val="30"/>
          <w:szCs w:val="30"/>
        </w:rPr>
      </w:pPr>
      <w:r w:rsidRPr="00F709CF">
        <w:rPr>
          <w:i/>
          <w:sz w:val="30"/>
          <w:szCs w:val="30"/>
        </w:rPr>
        <w:t>Рациональное лесопользование</w:t>
      </w:r>
      <w:r w:rsidRPr="00F709CF">
        <w:rPr>
          <w:rStyle w:val="ad"/>
          <w:i/>
          <w:sz w:val="30"/>
          <w:szCs w:val="30"/>
        </w:rPr>
        <w:footnoteReference w:id="21"/>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По ряду ключевых показателей, характеризующих лесной фонд (лесистость территории, площадь лесов и запас растущей древесины в пересчете на одного жителя), Беларусь входит в первую десятку лесных государств Европы. </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В Республике Беларусь за период с 2011 года достигнута положительная динамика по основным показателям лесного фонда:</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общая площадь земель лесного фонда увеличилась на 149,3 тыс. га или на 1,6% и составляет 9582,0 тыс. га;</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 лесопокрытая площадь возросла на 0,7% и составила 8260,9 тыс. га; </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лесистость территории республики достигла 39,8%, (увеличилась на 1 процентный пункт);</w:t>
      </w:r>
    </w:p>
    <w:p w:rsidR="00C43BAD" w:rsidRPr="00F709CF" w:rsidRDefault="00C43BAD" w:rsidP="00C43BAD">
      <w:pPr>
        <w:spacing w:after="0" w:line="240" w:lineRule="auto"/>
        <w:ind w:firstLine="709"/>
        <w:jc w:val="both"/>
        <w:rPr>
          <w:spacing w:val="-6"/>
          <w:sz w:val="30"/>
          <w:szCs w:val="30"/>
        </w:rPr>
      </w:pPr>
      <w:proofErr w:type="gramStart"/>
      <w:r w:rsidRPr="00F709CF">
        <w:rPr>
          <w:spacing w:val="-6"/>
          <w:sz w:val="30"/>
          <w:szCs w:val="30"/>
        </w:rPr>
        <w:t>– общий запас древесины на корню увеличился на 197,8 млн. куб. м (12,4%) и составил 1796 млн. куб. м (в т.ч. в спелых и перестойных насаждениях - на 111,0 млн. куб. м (52,0%) и составил – 324,9 млн. куб. м);</w:t>
      </w:r>
      <w:proofErr w:type="gramEnd"/>
    </w:p>
    <w:p w:rsidR="00C43BAD" w:rsidRPr="00F709CF" w:rsidRDefault="00C43BAD" w:rsidP="00C43BAD">
      <w:pPr>
        <w:spacing w:after="0" w:line="240" w:lineRule="auto"/>
        <w:ind w:firstLine="709"/>
        <w:jc w:val="both"/>
        <w:rPr>
          <w:spacing w:val="-6"/>
          <w:sz w:val="30"/>
          <w:szCs w:val="30"/>
        </w:rPr>
      </w:pPr>
      <w:r w:rsidRPr="00F709CF">
        <w:rPr>
          <w:spacing w:val="-6"/>
          <w:sz w:val="30"/>
          <w:szCs w:val="30"/>
        </w:rPr>
        <w:t>– запас на 1 га покрытых лесом земель возрос на 18 куб. м и составил 217 куб. м;</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средний возраст насаждений увеличился на 4 года и составляет 56 лет.</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Ежегодный объем проведения рубок спелых и перестойных древостоев для заготовки древесины составляет расчетную лесосеку, которая рассчитывается отдельно по каждому лесхозу в процессе разработки проекта организации и ведения лесного хозяйства, согласовывается с Министерством природных ресурсов и охраны окружающей среды и утверждается </w:t>
      </w:r>
      <w:proofErr w:type="spellStart"/>
      <w:r w:rsidRPr="00F709CF">
        <w:rPr>
          <w:spacing w:val="-6"/>
          <w:sz w:val="30"/>
          <w:szCs w:val="30"/>
        </w:rPr>
        <w:t>Минлесхозом</w:t>
      </w:r>
      <w:proofErr w:type="spellEnd"/>
      <w:r w:rsidRPr="00F709CF">
        <w:rPr>
          <w:spacing w:val="-6"/>
          <w:sz w:val="30"/>
          <w:szCs w:val="30"/>
        </w:rPr>
        <w:t>.</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Улучшение возрастной структуры лесов позволило обеспечить рост объемов расчетной лесосеки. За период с 2011 года доля спелых лесов, являющихся основной базой для лесозаготовок, увеличилась с 10,7% до 14,7%. На 2011 год расчетная лесосека утверждена в размере более 9 млн. куб. м., на 2018 год – 12,7 млн. куб. м., на 2019 год – 13,7 млн. куб. м.</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Плановые показатели по посеву и посадке леса выполняются в полном объеме. За период 2011–2018 гг. искусственное </w:t>
      </w:r>
      <w:proofErr w:type="spellStart"/>
      <w:r w:rsidRPr="00F709CF">
        <w:rPr>
          <w:spacing w:val="-6"/>
          <w:sz w:val="30"/>
          <w:szCs w:val="30"/>
        </w:rPr>
        <w:t>лесовосстановление</w:t>
      </w:r>
      <w:proofErr w:type="spellEnd"/>
      <w:r w:rsidRPr="00F709CF">
        <w:rPr>
          <w:spacing w:val="-6"/>
          <w:sz w:val="30"/>
          <w:szCs w:val="30"/>
        </w:rPr>
        <w:t xml:space="preserve"> и лесоразведение проведены на площади более 212 тыс. га.</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Удельный вес ежегодного создания лесных культур селекционным посевным и посадочным материалами в общей площади посева и посадки леса увеличен в 2,4 раза с 7,79 тыс. га (34,1 % от объема создания лесных культур) в 2011 году до 18,71 тыс. га (53,8 %) в 2018 году. Всего заложено </w:t>
      </w:r>
      <w:r w:rsidRPr="00F709CF">
        <w:rPr>
          <w:spacing w:val="-6"/>
          <w:sz w:val="30"/>
          <w:szCs w:val="30"/>
        </w:rPr>
        <w:lastRenderedPageBreak/>
        <w:t>таких лесов за период 2011-2018 годы на площади более 91 тыс. га или 43,2 % от искусственно создаваемых лесов.</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В целях повышения лесистости территории республики в планируемые сроки проводится работа по лесоразведению на участках лесного фонда, где лес ранее не произрастал. За период 2011–2018 гг. в порядке лесоразведения лесные культуры созданы на площади более 9 тыс. га, в том числе в 2018 году – 650 га.</w:t>
      </w:r>
    </w:p>
    <w:p w:rsidR="00C43BAD" w:rsidRPr="00F709CF" w:rsidRDefault="00C43BAD" w:rsidP="00C43BAD">
      <w:pPr>
        <w:spacing w:after="80" w:line="240" w:lineRule="auto"/>
        <w:ind w:firstLine="709"/>
        <w:jc w:val="both"/>
        <w:rPr>
          <w:spacing w:val="-6"/>
          <w:sz w:val="30"/>
          <w:szCs w:val="30"/>
        </w:rPr>
      </w:pPr>
      <w:r w:rsidRPr="00F709CF">
        <w:rPr>
          <w:spacing w:val="-6"/>
          <w:sz w:val="30"/>
          <w:szCs w:val="30"/>
        </w:rPr>
        <w:t>Данная информация основана на результатах ежегодно проводимых лесоустроительных работ и сведений государственного лесного кадастра. Лесоустроительные работы в Республике Беларусь ежегодно проводятся на площади около 1 млн. га. Ведение лесного хозяйства без лесоустроительного проекта запрещено на законодательном уровне.</w:t>
      </w:r>
    </w:p>
    <w:p w:rsidR="00725277" w:rsidRPr="00F709CF" w:rsidRDefault="00C43BAD" w:rsidP="00725277">
      <w:pPr>
        <w:spacing w:after="0" w:line="240" w:lineRule="auto"/>
        <w:ind w:firstLine="709"/>
        <w:jc w:val="both"/>
        <w:rPr>
          <w:i/>
          <w:spacing w:val="-6"/>
          <w:sz w:val="30"/>
          <w:szCs w:val="30"/>
        </w:rPr>
      </w:pPr>
      <w:r w:rsidRPr="00F709CF">
        <w:rPr>
          <w:i/>
          <w:sz w:val="30"/>
          <w:szCs w:val="30"/>
        </w:rPr>
        <w:t>Сохранения биологического и ландшафтного разнообразия</w:t>
      </w:r>
      <w:r w:rsidRPr="00F709CF">
        <w:rPr>
          <w:rStyle w:val="ad"/>
          <w:i/>
          <w:sz w:val="30"/>
          <w:szCs w:val="30"/>
        </w:rPr>
        <w:footnoteReference w:id="22"/>
      </w:r>
    </w:p>
    <w:p w:rsidR="00BF75BE" w:rsidRPr="00F709CF" w:rsidRDefault="00BF75BE" w:rsidP="00BF75BE">
      <w:pPr>
        <w:spacing w:after="0" w:line="240" w:lineRule="auto"/>
        <w:ind w:firstLine="709"/>
        <w:jc w:val="both"/>
        <w:rPr>
          <w:sz w:val="30"/>
          <w:szCs w:val="30"/>
        </w:rPr>
      </w:pPr>
      <w:r w:rsidRPr="00F709CF">
        <w:rPr>
          <w:sz w:val="30"/>
          <w:szCs w:val="30"/>
        </w:rPr>
        <w:t xml:space="preserve">Для достижения ЦУР 15, а также сохранения биологического и ландшафтного разнообразия проводится оптимизация системы природоохранных и особо охраняемых территорий, внедряются </w:t>
      </w:r>
      <w:proofErr w:type="gramStart"/>
      <w:r w:rsidRPr="00F709CF">
        <w:rPr>
          <w:sz w:val="30"/>
          <w:szCs w:val="30"/>
        </w:rPr>
        <w:t>экономические механизмы</w:t>
      </w:r>
      <w:proofErr w:type="gramEnd"/>
      <w:r w:rsidRPr="00F709CF">
        <w:rPr>
          <w:sz w:val="30"/>
          <w:szCs w:val="30"/>
        </w:rPr>
        <w:t xml:space="preserve"> сохранения и устойчивого использования биологического и ландшафтного разнообразия.</w:t>
      </w:r>
    </w:p>
    <w:p w:rsidR="00BF75BE" w:rsidRPr="00F709CF" w:rsidRDefault="00BF75BE" w:rsidP="00BF75BE">
      <w:pPr>
        <w:spacing w:after="0" w:line="240" w:lineRule="auto"/>
        <w:ind w:firstLine="709"/>
        <w:jc w:val="both"/>
        <w:rPr>
          <w:sz w:val="30"/>
          <w:szCs w:val="30"/>
        </w:rPr>
      </w:pPr>
      <w:r w:rsidRPr="00F709CF">
        <w:rPr>
          <w:sz w:val="30"/>
          <w:szCs w:val="30"/>
        </w:rPr>
        <w:t>В Республике Беларусь площадь особо охраняемы</w:t>
      </w:r>
      <w:r w:rsidR="006A4836" w:rsidRPr="00F709CF">
        <w:rPr>
          <w:sz w:val="30"/>
          <w:szCs w:val="30"/>
        </w:rPr>
        <w:t>х</w:t>
      </w:r>
      <w:r w:rsidRPr="00F709CF">
        <w:rPr>
          <w:sz w:val="30"/>
          <w:szCs w:val="30"/>
        </w:rPr>
        <w:t xml:space="preserve"> природны</w:t>
      </w:r>
      <w:r w:rsidR="006A4836" w:rsidRPr="00F709CF">
        <w:rPr>
          <w:sz w:val="30"/>
          <w:szCs w:val="30"/>
        </w:rPr>
        <w:t>х</w:t>
      </w:r>
      <w:r w:rsidRPr="00F709CF">
        <w:rPr>
          <w:sz w:val="30"/>
          <w:szCs w:val="30"/>
        </w:rPr>
        <w:t xml:space="preserve"> территори</w:t>
      </w:r>
      <w:r w:rsidR="006A4836" w:rsidRPr="00F709CF">
        <w:rPr>
          <w:sz w:val="30"/>
          <w:szCs w:val="30"/>
        </w:rPr>
        <w:t>й</w:t>
      </w:r>
      <w:r w:rsidRPr="00F709CF">
        <w:rPr>
          <w:sz w:val="30"/>
          <w:szCs w:val="30"/>
        </w:rPr>
        <w:t xml:space="preserve"> (ООПТ) от территории страны является одним из показателей национальной безопасности. В настоящее время общая площадь ООПТ составляет 8,7% от площади страны (при установленном показателе – не менее 8,3%).</w:t>
      </w:r>
    </w:p>
    <w:p w:rsidR="00BF75BE" w:rsidRPr="00F709CF" w:rsidRDefault="00BF75BE" w:rsidP="00BF75BE">
      <w:pPr>
        <w:spacing w:after="0" w:line="240" w:lineRule="auto"/>
        <w:ind w:firstLine="709"/>
        <w:jc w:val="both"/>
        <w:rPr>
          <w:sz w:val="30"/>
          <w:szCs w:val="30"/>
        </w:rPr>
      </w:pPr>
      <w:r w:rsidRPr="00F709CF">
        <w:rPr>
          <w:sz w:val="30"/>
          <w:szCs w:val="30"/>
        </w:rPr>
        <w:t xml:space="preserve">Планируется до 2020 года достижение удельного веса ООПТ от территории страны до 8,8 %, а также ежегодное увеличение на 5 % посещаемости ООПТ туристами. </w:t>
      </w:r>
    </w:p>
    <w:p w:rsidR="00BF75BE" w:rsidRPr="00F709CF" w:rsidRDefault="00BF75BE" w:rsidP="00BF75BE">
      <w:pPr>
        <w:spacing w:after="0" w:line="240" w:lineRule="auto"/>
        <w:ind w:firstLine="709"/>
        <w:jc w:val="both"/>
        <w:rPr>
          <w:spacing w:val="-6"/>
          <w:sz w:val="30"/>
          <w:szCs w:val="30"/>
        </w:rPr>
      </w:pPr>
      <w:r w:rsidRPr="00F709CF">
        <w:rPr>
          <w:spacing w:val="-6"/>
          <w:sz w:val="30"/>
          <w:szCs w:val="30"/>
        </w:rPr>
        <w:t xml:space="preserve">Важнейшую роль в сохранении естественных экологических систем, биологического и ландшафтного разнообразия, а также обеспечения </w:t>
      </w:r>
      <w:proofErr w:type="gramStart"/>
      <w:r w:rsidRPr="00F709CF">
        <w:rPr>
          <w:spacing w:val="-6"/>
          <w:sz w:val="30"/>
          <w:szCs w:val="30"/>
        </w:rPr>
        <w:t>непрерывности среды обитания объектов животного мира</w:t>
      </w:r>
      <w:proofErr w:type="gramEnd"/>
      <w:r w:rsidRPr="00F709CF">
        <w:rPr>
          <w:spacing w:val="-6"/>
          <w:sz w:val="30"/>
          <w:szCs w:val="30"/>
        </w:rPr>
        <w:t xml:space="preserve"> играет национальная экологическая сеть. Указом Президентом Республики Беларусь от 13 марта 2018 г. № 108 утверждена схема национальной экологической сети. Данная схема принята с целью обеспечения поддержания естественных миграционных процессов движения и непрерывности среды обитания живых организмов, сохранения естественных экологических систем, биологического и ландшафтного разнообразия на особо охраняемых природных территориях и природных территориях, подлежащих специальной охране.</w:t>
      </w:r>
    </w:p>
    <w:p w:rsidR="00C43BAD" w:rsidRPr="00F709CF" w:rsidRDefault="00C43BAD">
      <w:pPr>
        <w:rPr>
          <w:spacing w:val="-6"/>
          <w:sz w:val="30"/>
          <w:szCs w:val="30"/>
        </w:rPr>
      </w:pPr>
      <w:r w:rsidRPr="00F709CF">
        <w:rPr>
          <w:spacing w:val="-6"/>
          <w:sz w:val="30"/>
          <w:szCs w:val="30"/>
        </w:rPr>
        <w:br w:type="page"/>
      </w:r>
    </w:p>
    <w:p w:rsidR="00587E91" w:rsidRPr="00F709CF" w:rsidRDefault="00587E91" w:rsidP="00C773E2">
      <w:pPr>
        <w:spacing w:after="80" w:line="240" w:lineRule="auto"/>
        <w:jc w:val="both"/>
        <w:rPr>
          <w:b/>
          <w:sz w:val="30"/>
          <w:szCs w:val="30"/>
        </w:rPr>
      </w:pPr>
      <w:r w:rsidRPr="00F709CF">
        <w:rPr>
          <w:b/>
          <w:sz w:val="30"/>
          <w:szCs w:val="30"/>
        </w:rPr>
        <w:lastRenderedPageBreak/>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2C11" w:rsidRPr="00F709CF" w:rsidRDefault="00312C11" w:rsidP="00312C11">
      <w:pPr>
        <w:spacing w:after="0" w:line="240" w:lineRule="auto"/>
        <w:ind w:firstLine="709"/>
        <w:jc w:val="both"/>
        <w:rPr>
          <w:i/>
          <w:sz w:val="30"/>
          <w:szCs w:val="30"/>
        </w:rPr>
      </w:pPr>
      <w:r w:rsidRPr="00F709CF">
        <w:rPr>
          <w:i/>
          <w:sz w:val="30"/>
          <w:szCs w:val="30"/>
        </w:rPr>
        <w:t>Борьба с правонарушениями</w:t>
      </w:r>
      <w:r w:rsidRPr="00F709CF">
        <w:rPr>
          <w:rStyle w:val="ad"/>
          <w:i/>
          <w:sz w:val="30"/>
          <w:szCs w:val="30"/>
        </w:rPr>
        <w:footnoteReference w:id="23"/>
      </w:r>
    </w:p>
    <w:p w:rsidR="00312C11" w:rsidRPr="00F709CF" w:rsidRDefault="00312C11" w:rsidP="00312C11">
      <w:pPr>
        <w:spacing w:after="0" w:line="240" w:lineRule="auto"/>
        <w:ind w:firstLine="709"/>
        <w:jc w:val="both"/>
        <w:rPr>
          <w:color w:val="212121"/>
          <w:sz w:val="30"/>
          <w:szCs w:val="30"/>
        </w:rPr>
      </w:pPr>
      <w:r w:rsidRPr="00F709CF">
        <w:rPr>
          <w:sz w:val="30"/>
          <w:szCs w:val="30"/>
        </w:rPr>
        <w:t>По реализации показател</w:t>
      </w:r>
      <w:r w:rsidR="00E04F07" w:rsidRPr="00F709CF">
        <w:rPr>
          <w:sz w:val="30"/>
          <w:szCs w:val="30"/>
        </w:rPr>
        <w:t>ей ЦУР </w:t>
      </w:r>
      <w:r w:rsidRPr="00F709CF">
        <w:rPr>
          <w:sz w:val="30"/>
          <w:szCs w:val="30"/>
        </w:rPr>
        <w:t xml:space="preserve">16.1.1 (число жертв умышленных убийств на 100 тысяч человек) и 16.1.3 (доля населения, подвергшегося физическому либо сексуальному насилию) следует отметить, что проблема насилия и, в частности, насилия в семье является одним из факторов, негативно влияющих на демографическую безопасность, в </w:t>
      </w:r>
      <w:proofErr w:type="gramStart"/>
      <w:r w:rsidRPr="00F709CF">
        <w:rPr>
          <w:sz w:val="30"/>
          <w:szCs w:val="30"/>
        </w:rPr>
        <w:t>связи</w:t>
      </w:r>
      <w:proofErr w:type="gramEnd"/>
      <w:r w:rsidRPr="00F709CF">
        <w:rPr>
          <w:sz w:val="30"/>
          <w:szCs w:val="30"/>
        </w:rPr>
        <w:t xml:space="preserve"> с чем не теряет своей актуальности.</w:t>
      </w:r>
      <w:r w:rsidRPr="00F709CF">
        <w:rPr>
          <w:kern w:val="30"/>
          <w:sz w:val="30"/>
          <w:szCs w:val="30"/>
        </w:rPr>
        <w:t xml:space="preserve"> П</w:t>
      </w:r>
      <w:r w:rsidRPr="00F709CF">
        <w:rPr>
          <w:sz w:val="30"/>
          <w:szCs w:val="30"/>
        </w:rPr>
        <w:t>рактически каждое четвертое убийство и умышленное причинение тяжких телесных повреждений совершается членами семьи по отношению друг к другу.</w:t>
      </w:r>
    </w:p>
    <w:p w:rsidR="00312C11" w:rsidRPr="00F709CF" w:rsidRDefault="00312C11" w:rsidP="00312C11">
      <w:pPr>
        <w:spacing w:after="0" w:line="240" w:lineRule="auto"/>
        <w:ind w:firstLine="709"/>
        <w:jc w:val="both"/>
        <w:rPr>
          <w:sz w:val="30"/>
          <w:szCs w:val="30"/>
        </w:rPr>
      </w:pPr>
      <w:r w:rsidRPr="00F709CF">
        <w:rPr>
          <w:sz w:val="30"/>
          <w:szCs w:val="30"/>
        </w:rPr>
        <w:t xml:space="preserve">В последние годы поступательно реализуются меры, направленные на повышение эффективности работы по предупреждению насилия в семье. Наиболее действенной мерой по предупреждению тяжких и особо тяжких преступлений, относящихся к категории </w:t>
      </w:r>
      <w:r w:rsidR="006A4836" w:rsidRPr="00F709CF">
        <w:rPr>
          <w:sz w:val="30"/>
          <w:szCs w:val="30"/>
        </w:rPr>
        <w:t>”</w:t>
      </w:r>
      <w:r w:rsidRPr="00F709CF">
        <w:rPr>
          <w:sz w:val="30"/>
          <w:szCs w:val="30"/>
        </w:rPr>
        <w:t>насилие в семье</w:t>
      </w:r>
      <w:r w:rsidR="006A4836" w:rsidRPr="00F709CF">
        <w:rPr>
          <w:sz w:val="30"/>
          <w:szCs w:val="30"/>
        </w:rPr>
        <w:t>“</w:t>
      </w:r>
      <w:r w:rsidRPr="00F709CF">
        <w:rPr>
          <w:sz w:val="30"/>
          <w:szCs w:val="30"/>
        </w:rPr>
        <w:t>, является возбуждение уголовных дел превентивной направленности.</w:t>
      </w:r>
      <w:r w:rsidR="006A4836" w:rsidRPr="00F709CF">
        <w:rPr>
          <w:sz w:val="30"/>
          <w:szCs w:val="30"/>
        </w:rPr>
        <w:t xml:space="preserve"> Количество таких дел з</w:t>
      </w:r>
      <w:r w:rsidRPr="00F709CF">
        <w:rPr>
          <w:sz w:val="30"/>
          <w:szCs w:val="30"/>
        </w:rPr>
        <w:t xml:space="preserve">а 11 месяцев </w:t>
      </w:r>
      <w:smartTag w:uri="urn:schemas-microsoft-com:office:smarttags" w:element="metricconverter">
        <w:smartTagPr>
          <w:attr w:name="ProductID" w:val="2018 г"/>
        </w:smartTagPr>
        <w:r w:rsidRPr="00F709CF">
          <w:rPr>
            <w:sz w:val="30"/>
            <w:szCs w:val="30"/>
          </w:rPr>
          <w:t>2018 г</w:t>
        </w:r>
      </w:smartTag>
      <w:r w:rsidRPr="00F709CF">
        <w:rPr>
          <w:sz w:val="30"/>
          <w:szCs w:val="30"/>
        </w:rPr>
        <w:t>. возросло (+8,7%</w:t>
      </w:r>
      <w:r w:rsidR="00C773E2" w:rsidRPr="00F709CF">
        <w:rPr>
          <w:sz w:val="30"/>
          <w:szCs w:val="30"/>
        </w:rPr>
        <w:t>:</w:t>
      </w:r>
      <w:r w:rsidRPr="00F709CF">
        <w:rPr>
          <w:sz w:val="30"/>
          <w:szCs w:val="30"/>
        </w:rPr>
        <w:t xml:space="preserve"> с 1 825 до 1 983). </w:t>
      </w:r>
      <w:proofErr w:type="gramStart"/>
      <w:r w:rsidRPr="00F709CF">
        <w:rPr>
          <w:sz w:val="30"/>
          <w:szCs w:val="30"/>
        </w:rPr>
        <w:t>К административной ответственности за правонарушения</w:t>
      </w:r>
      <w:r w:rsidR="006A4836" w:rsidRPr="00F709CF">
        <w:rPr>
          <w:sz w:val="30"/>
          <w:szCs w:val="30"/>
        </w:rPr>
        <w:br/>
      </w:r>
      <w:r w:rsidRPr="00F709CF">
        <w:rPr>
          <w:sz w:val="30"/>
          <w:szCs w:val="30"/>
        </w:rPr>
        <w:t>п</w:t>
      </w:r>
      <w:r w:rsidR="0045032D" w:rsidRPr="00F709CF">
        <w:rPr>
          <w:sz w:val="30"/>
          <w:szCs w:val="30"/>
        </w:rPr>
        <w:t xml:space="preserve">о отношению к члену семьи за </w:t>
      </w:r>
      <w:r w:rsidR="006A4836" w:rsidRPr="00F709CF">
        <w:rPr>
          <w:sz w:val="30"/>
          <w:szCs w:val="30"/>
        </w:rPr>
        <w:t>этот период</w:t>
      </w:r>
      <w:proofErr w:type="gramEnd"/>
      <w:r w:rsidR="006A4836" w:rsidRPr="00F709CF">
        <w:rPr>
          <w:sz w:val="30"/>
          <w:szCs w:val="30"/>
        </w:rPr>
        <w:t xml:space="preserve"> </w:t>
      </w:r>
      <w:r w:rsidRPr="00F709CF">
        <w:rPr>
          <w:sz w:val="30"/>
          <w:szCs w:val="30"/>
        </w:rPr>
        <w:t>привлечено 45 267 граждан</w:t>
      </w:r>
      <w:r w:rsidR="006A4836" w:rsidRPr="00F709CF">
        <w:rPr>
          <w:sz w:val="30"/>
          <w:szCs w:val="30"/>
        </w:rPr>
        <w:br/>
      </w:r>
      <w:r w:rsidRPr="00F709CF">
        <w:rPr>
          <w:sz w:val="30"/>
          <w:szCs w:val="30"/>
        </w:rPr>
        <w:t>(</w:t>
      </w:r>
      <w:r w:rsidR="006A4836" w:rsidRPr="00F709CF">
        <w:rPr>
          <w:sz w:val="30"/>
          <w:szCs w:val="30"/>
        </w:rPr>
        <w:t xml:space="preserve">в </w:t>
      </w:r>
      <w:r w:rsidRPr="00F709CF">
        <w:rPr>
          <w:sz w:val="30"/>
          <w:szCs w:val="30"/>
        </w:rPr>
        <w:t>2017</w:t>
      </w:r>
      <w:r w:rsidR="006A4836" w:rsidRPr="00F709CF">
        <w:rPr>
          <w:sz w:val="30"/>
          <w:szCs w:val="30"/>
        </w:rPr>
        <w:t xml:space="preserve"> году </w:t>
      </w:r>
      <w:r w:rsidRPr="00F709CF">
        <w:rPr>
          <w:sz w:val="30"/>
          <w:szCs w:val="30"/>
        </w:rPr>
        <w:t>–</w:t>
      </w:r>
      <w:r w:rsidR="006A4836" w:rsidRPr="00F709CF">
        <w:rPr>
          <w:sz w:val="30"/>
          <w:szCs w:val="30"/>
        </w:rPr>
        <w:t xml:space="preserve"> </w:t>
      </w:r>
      <w:r w:rsidRPr="00F709CF">
        <w:rPr>
          <w:sz w:val="30"/>
          <w:szCs w:val="30"/>
        </w:rPr>
        <w:t>46 095).</w:t>
      </w:r>
    </w:p>
    <w:p w:rsidR="00312C11" w:rsidRPr="00F709CF" w:rsidRDefault="00312C11" w:rsidP="00312C11">
      <w:pPr>
        <w:autoSpaceDE w:val="0"/>
        <w:autoSpaceDN w:val="0"/>
        <w:adjustRightInd w:val="0"/>
        <w:spacing w:after="0" w:line="240" w:lineRule="auto"/>
        <w:ind w:firstLine="709"/>
        <w:jc w:val="both"/>
        <w:rPr>
          <w:i/>
          <w:sz w:val="30"/>
          <w:szCs w:val="30"/>
        </w:rPr>
      </w:pPr>
      <w:proofErr w:type="gramStart"/>
      <w:r w:rsidRPr="00F709CF">
        <w:rPr>
          <w:sz w:val="30"/>
          <w:szCs w:val="30"/>
        </w:rPr>
        <w:t xml:space="preserve">Эффективно используются положения Закона Республики Беларусь от 4 января 2014 г. </w:t>
      </w:r>
      <w:r w:rsidR="006A4836" w:rsidRPr="00F709CF">
        <w:rPr>
          <w:sz w:val="30"/>
          <w:szCs w:val="30"/>
        </w:rPr>
        <w:t>”</w:t>
      </w:r>
      <w:r w:rsidRPr="00F709CF">
        <w:rPr>
          <w:sz w:val="30"/>
          <w:szCs w:val="30"/>
        </w:rPr>
        <w:t>Об основах деятельности по профилактике правонарушений</w:t>
      </w:r>
      <w:r w:rsidR="006A4836" w:rsidRPr="00F709CF">
        <w:rPr>
          <w:sz w:val="30"/>
          <w:szCs w:val="30"/>
        </w:rPr>
        <w:t>“</w:t>
      </w:r>
      <w:r w:rsidRPr="00F709CF">
        <w:rPr>
          <w:sz w:val="30"/>
          <w:szCs w:val="30"/>
        </w:rPr>
        <w:t>, в котором закреплен ряд превентивных мер.</w:t>
      </w:r>
      <w:proofErr w:type="gramEnd"/>
      <w:r w:rsidRPr="00F709CF">
        <w:rPr>
          <w:sz w:val="30"/>
          <w:szCs w:val="30"/>
        </w:rPr>
        <w:t xml:space="preserve"> Наиболее эффективными являются защитное предписание и профилактический учет.</w:t>
      </w:r>
      <w:r w:rsidR="00E04F07" w:rsidRPr="00F709CF">
        <w:rPr>
          <w:sz w:val="30"/>
          <w:szCs w:val="30"/>
        </w:rPr>
        <w:t xml:space="preserve"> З</w:t>
      </w:r>
      <w:r w:rsidRPr="00F709CF">
        <w:rPr>
          <w:sz w:val="30"/>
          <w:szCs w:val="30"/>
        </w:rPr>
        <w:t xml:space="preserve">а 11 месяцев </w:t>
      </w:r>
      <w:smartTag w:uri="urn:schemas-microsoft-com:office:smarttags" w:element="metricconverter">
        <w:smartTagPr>
          <w:attr w:name="ProductID" w:val="2018 г"/>
        </w:smartTagPr>
        <w:r w:rsidRPr="00F709CF">
          <w:rPr>
            <w:sz w:val="30"/>
            <w:szCs w:val="30"/>
          </w:rPr>
          <w:t>2018 г</w:t>
        </w:r>
      </w:smartTag>
      <w:r w:rsidRPr="00F709CF">
        <w:rPr>
          <w:sz w:val="30"/>
          <w:szCs w:val="30"/>
        </w:rPr>
        <w:t>. применено 6 257 защитных предписаний (2017 – 5 442), в том числе 5 563 (2017 </w:t>
      </w:r>
      <w:r w:rsidR="00E04F07" w:rsidRPr="00F709CF">
        <w:rPr>
          <w:sz w:val="30"/>
          <w:szCs w:val="30"/>
        </w:rPr>
        <w:t xml:space="preserve">год </w:t>
      </w:r>
      <w:r w:rsidRPr="00F709CF">
        <w:rPr>
          <w:sz w:val="30"/>
          <w:szCs w:val="30"/>
        </w:rPr>
        <w:t>– 4 862) с обязанностью покинуть общее жилое помещение. Профилактический учет осуществляется в отношении 7 684 граждан, совершивших насилие в семье.</w:t>
      </w:r>
    </w:p>
    <w:p w:rsidR="00312C11" w:rsidRPr="00F709CF" w:rsidRDefault="00312C11" w:rsidP="00C773E2">
      <w:pPr>
        <w:spacing w:after="0" w:line="240" w:lineRule="auto"/>
        <w:ind w:firstLine="708"/>
        <w:jc w:val="both"/>
        <w:rPr>
          <w:sz w:val="30"/>
          <w:szCs w:val="30"/>
        </w:rPr>
      </w:pPr>
      <w:r w:rsidRPr="00F709CF">
        <w:rPr>
          <w:sz w:val="30"/>
          <w:szCs w:val="30"/>
        </w:rPr>
        <w:t>На постоянной основе совместно с заинтересованными организациями проводятся профилактические акции и комплексные мероприятия</w:t>
      </w:r>
      <w:r w:rsidRPr="00F709CF">
        <w:rPr>
          <w:i/>
          <w:sz w:val="30"/>
          <w:szCs w:val="30"/>
        </w:rPr>
        <w:t xml:space="preserve">. </w:t>
      </w:r>
      <w:r w:rsidRPr="00F709CF">
        <w:rPr>
          <w:sz w:val="30"/>
          <w:szCs w:val="30"/>
        </w:rPr>
        <w:t>Ряд инноваций по совершенствованию данной работы нашел свое отражение в Программе по борьбе с преступностью и коррупцией на 2017–2019</w:t>
      </w:r>
      <w:r w:rsidR="00E04F07" w:rsidRPr="00F709CF">
        <w:rPr>
          <w:sz w:val="30"/>
          <w:szCs w:val="30"/>
        </w:rPr>
        <w:t> </w:t>
      </w:r>
      <w:r w:rsidRPr="00F709CF">
        <w:rPr>
          <w:sz w:val="30"/>
          <w:szCs w:val="30"/>
        </w:rPr>
        <w:t>гг. и реализуемом в рамках ее выполнения Комплексе мер, утвержденном 9 августа 2017</w:t>
      </w:r>
      <w:r w:rsidR="00E04F07" w:rsidRPr="00F709CF">
        <w:rPr>
          <w:sz w:val="30"/>
          <w:szCs w:val="30"/>
        </w:rPr>
        <w:t> </w:t>
      </w:r>
      <w:r w:rsidRPr="00F709CF">
        <w:rPr>
          <w:sz w:val="30"/>
          <w:szCs w:val="30"/>
        </w:rPr>
        <w:t>г., где, в том числе, предусмотрено совершенствование законодательства, направленного на предупреждение насилия в семье.</w:t>
      </w:r>
      <w:r w:rsidR="00C773E2" w:rsidRPr="00F709CF">
        <w:rPr>
          <w:sz w:val="30"/>
          <w:szCs w:val="30"/>
        </w:rPr>
        <w:t xml:space="preserve"> Т</w:t>
      </w:r>
      <w:r w:rsidRPr="00F709CF">
        <w:rPr>
          <w:sz w:val="30"/>
          <w:szCs w:val="30"/>
        </w:rPr>
        <w:t xml:space="preserve">енденции к уменьшению количества убийств с покушениями и умышленных причинений тяжких телесных повреждений, совершенных в сфере </w:t>
      </w:r>
      <w:r w:rsidR="006A4836" w:rsidRPr="00F709CF">
        <w:rPr>
          <w:sz w:val="30"/>
          <w:szCs w:val="30"/>
        </w:rPr>
        <w:t>”</w:t>
      </w:r>
      <w:r w:rsidRPr="00F709CF">
        <w:rPr>
          <w:sz w:val="30"/>
          <w:szCs w:val="30"/>
        </w:rPr>
        <w:t>насилия в семье</w:t>
      </w:r>
      <w:r w:rsidR="006A4836" w:rsidRPr="00F709CF">
        <w:rPr>
          <w:sz w:val="30"/>
          <w:szCs w:val="30"/>
        </w:rPr>
        <w:t>“</w:t>
      </w:r>
      <w:r w:rsidRPr="00F709CF">
        <w:rPr>
          <w:sz w:val="30"/>
          <w:szCs w:val="30"/>
        </w:rPr>
        <w:t xml:space="preserve"> отмечаются уже </w:t>
      </w:r>
      <w:r w:rsidRPr="00F709CF">
        <w:rPr>
          <w:sz w:val="30"/>
          <w:szCs w:val="30"/>
        </w:rPr>
        <w:lastRenderedPageBreak/>
        <w:t>длительное время, а за последнее десятилетие количество вышеуказанных преступлен</w:t>
      </w:r>
      <w:r w:rsidR="0045032D" w:rsidRPr="00F709CF">
        <w:rPr>
          <w:sz w:val="30"/>
          <w:szCs w:val="30"/>
        </w:rPr>
        <w:t>ий снизилось вдвое (в 2,3 </w:t>
      </w:r>
      <w:r w:rsidRPr="00F709CF">
        <w:rPr>
          <w:sz w:val="30"/>
          <w:szCs w:val="30"/>
        </w:rPr>
        <w:t xml:space="preserve">раза, с 643 в </w:t>
      </w:r>
      <w:smartTag w:uri="urn:schemas-microsoft-com:office:smarttags" w:element="metricconverter">
        <w:smartTagPr>
          <w:attr w:name="ProductID" w:val="2008 г"/>
        </w:smartTagPr>
        <w:r w:rsidRPr="00F709CF">
          <w:rPr>
            <w:sz w:val="30"/>
            <w:szCs w:val="30"/>
          </w:rPr>
          <w:t>2008 г</w:t>
        </w:r>
      </w:smartTag>
      <w:r w:rsidRPr="00F709CF">
        <w:rPr>
          <w:sz w:val="30"/>
          <w:szCs w:val="30"/>
        </w:rPr>
        <w:t xml:space="preserve">. до 276 в </w:t>
      </w:r>
      <w:smartTag w:uri="urn:schemas-microsoft-com:office:smarttags" w:element="metricconverter">
        <w:smartTagPr>
          <w:attr w:name="ProductID" w:val="2017 г"/>
        </w:smartTagPr>
        <w:r w:rsidRPr="00F709CF">
          <w:rPr>
            <w:sz w:val="30"/>
            <w:szCs w:val="30"/>
          </w:rPr>
          <w:t>2017 г</w:t>
        </w:r>
      </w:smartTag>
      <w:r w:rsidRPr="00F709CF">
        <w:rPr>
          <w:sz w:val="30"/>
          <w:szCs w:val="30"/>
        </w:rPr>
        <w:t>.).</w:t>
      </w:r>
    </w:p>
    <w:p w:rsidR="00312C11" w:rsidRPr="00F709CF" w:rsidRDefault="00312C11" w:rsidP="00312C11">
      <w:pPr>
        <w:spacing w:after="0" w:line="240" w:lineRule="auto"/>
        <w:ind w:firstLine="709"/>
        <w:jc w:val="both"/>
        <w:rPr>
          <w:sz w:val="30"/>
          <w:szCs w:val="30"/>
        </w:rPr>
      </w:pPr>
      <w:r w:rsidRPr="00F709CF">
        <w:rPr>
          <w:sz w:val="30"/>
          <w:szCs w:val="30"/>
        </w:rPr>
        <w:t xml:space="preserve">Вместе с тем нормы Закона не в полной мере решают данную проблему. В этой связи все более актуальным становится вопрос совершенствования законодательства, в первую очередь, принятие специализированного Закона </w:t>
      </w:r>
      <w:r w:rsidR="006A4836" w:rsidRPr="00F709CF">
        <w:rPr>
          <w:sz w:val="30"/>
          <w:szCs w:val="30"/>
        </w:rPr>
        <w:t>”</w:t>
      </w:r>
      <w:r w:rsidRPr="00F709CF">
        <w:rPr>
          <w:sz w:val="30"/>
          <w:szCs w:val="30"/>
        </w:rPr>
        <w:t>О предупреждении насилия в семье</w:t>
      </w:r>
      <w:r w:rsidR="006A4836" w:rsidRPr="00F709CF">
        <w:rPr>
          <w:sz w:val="30"/>
          <w:szCs w:val="30"/>
        </w:rPr>
        <w:t>“</w:t>
      </w:r>
      <w:r w:rsidRPr="00F709CF">
        <w:rPr>
          <w:sz w:val="30"/>
          <w:szCs w:val="30"/>
        </w:rPr>
        <w:t>, разработкой концепции которого занимается МВД в соответствии с планом подготовки законопроектов на 2018 год, утвержденным Указом Президента Республики Беларусь от 10 января 2018 г</w:t>
      </w:r>
      <w:r w:rsidR="00C773E2" w:rsidRPr="00F709CF">
        <w:rPr>
          <w:sz w:val="30"/>
          <w:szCs w:val="30"/>
        </w:rPr>
        <w:t>.</w:t>
      </w:r>
      <w:r w:rsidRPr="00F709CF">
        <w:rPr>
          <w:sz w:val="30"/>
          <w:szCs w:val="30"/>
        </w:rPr>
        <w:t xml:space="preserve"> № 9.</w:t>
      </w:r>
    </w:p>
    <w:p w:rsidR="00312C11" w:rsidRPr="00F709CF" w:rsidRDefault="00312C11" w:rsidP="00312C11">
      <w:pPr>
        <w:spacing w:after="0" w:line="240" w:lineRule="auto"/>
        <w:ind w:firstLine="709"/>
        <w:jc w:val="both"/>
        <w:rPr>
          <w:rFonts w:eastAsia="Times New Roman"/>
          <w:bCs/>
          <w:sz w:val="30"/>
          <w:szCs w:val="30"/>
          <w:lang w:eastAsia="ru-RU"/>
        </w:rPr>
      </w:pPr>
      <w:r w:rsidRPr="00F709CF">
        <w:rPr>
          <w:sz w:val="30"/>
          <w:szCs w:val="30"/>
        </w:rPr>
        <w:t>Органами внутренних дел самостоятельно и во взаимодействии с другими государственными органами проводится целенаправленная работа по противодействию незаконному обороту оружия и боеприпасов.</w:t>
      </w:r>
    </w:p>
    <w:p w:rsidR="00587E91" w:rsidRPr="00F709CF" w:rsidRDefault="00312C11" w:rsidP="00434E0A">
      <w:pPr>
        <w:spacing w:after="80" w:line="240" w:lineRule="auto"/>
        <w:ind w:firstLine="709"/>
        <w:jc w:val="both"/>
        <w:rPr>
          <w:sz w:val="30"/>
          <w:szCs w:val="30"/>
        </w:rPr>
      </w:pPr>
      <w:r w:rsidRPr="00F709CF">
        <w:rPr>
          <w:sz w:val="30"/>
          <w:szCs w:val="30"/>
        </w:rPr>
        <w:t xml:space="preserve">По показателю </w:t>
      </w:r>
      <w:r w:rsidR="00434E0A" w:rsidRPr="00F709CF">
        <w:rPr>
          <w:rFonts w:eastAsia="Times New Roman"/>
          <w:bCs/>
          <w:sz w:val="30"/>
          <w:szCs w:val="30"/>
          <w:lang w:eastAsia="ru-RU"/>
        </w:rPr>
        <w:t>16.4.2 (д</w:t>
      </w:r>
      <w:r w:rsidRPr="00F709CF">
        <w:rPr>
          <w:rFonts w:eastAsia="Times New Roman"/>
          <w:bCs/>
          <w:sz w:val="30"/>
          <w:szCs w:val="30"/>
          <w:lang w:eastAsia="ru-RU"/>
        </w:rPr>
        <w:t xml:space="preserve">оля изъятого, обнаруженного или сданного оружия, незаконное происхождение или </w:t>
      </w:r>
      <w:proofErr w:type="gramStart"/>
      <w:r w:rsidRPr="00F709CF">
        <w:rPr>
          <w:rFonts w:eastAsia="Times New Roman"/>
          <w:bCs/>
          <w:sz w:val="30"/>
          <w:szCs w:val="30"/>
          <w:lang w:eastAsia="ru-RU"/>
        </w:rPr>
        <w:t>обстоятельства</w:t>
      </w:r>
      <w:proofErr w:type="gramEnd"/>
      <w:r w:rsidRPr="00F709CF">
        <w:rPr>
          <w:rFonts w:eastAsia="Times New Roman"/>
          <w:bCs/>
          <w:sz w:val="30"/>
          <w:szCs w:val="30"/>
          <w:lang w:eastAsia="ru-RU"/>
        </w:rPr>
        <w:t xml:space="preserve"> приобретения которого было отслежено или установлено компетентным органом в соответствии с международными документами</w:t>
      </w:r>
      <w:r w:rsidR="00434E0A" w:rsidRPr="00F709CF">
        <w:rPr>
          <w:rFonts w:eastAsia="Times New Roman"/>
          <w:bCs/>
          <w:sz w:val="30"/>
          <w:szCs w:val="30"/>
          <w:lang w:eastAsia="ru-RU"/>
        </w:rPr>
        <w:t>)</w:t>
      </w:r>
      <w:r w:rsidRPr="00F709CF">
        <w:rPr>
          <w:rFonts w:eastAsia="Times New Roman"/>
          <w:bCs/>
          <w:sz w:val="30"/>
          <w:szCs w:val="30"/>
          <w:lang w:eastAsia="ru-RU"/>
        </w:rPr>
        <w:t xml:space="preserve"> МВД формирует сведения о к</w:t>
      </w:r>
      <w:r w:rsidRPr="00F709CF">
        <w:rPr>
          <w:sz w:val="30"/>
          <w:szCs w:val="30"/>
        </w:rPr>
        <w:t xml:space="preserve">оличестве изъятого, найденного, добровольно сданного и обращенного в доход государства огнестрельного оружия. </w:t>
      </w:r>
      <w:r w:rsidR="00434E0A" w:rsidRPr="00F709CF">
        <w:rPr>
          <w:sz w:val="30"/>
          <w:szCs w:val="30"/>
        </w:rPr>
        <w:t>З</w:t>
      </w:r>
      <w:r w:rsidRPr="00F709CF">
        <w:rPr>
          <w:sz w:val="30"/>
          <w:szCs w:val="30"/>
        </w:rPr>
        <w:t xml:space="preserve">а 11 месяцев </w:t>
      </w:r>
      <w:smartTag w:uri="urn:schemas-microsoft-com:office:smarttags" w:element="metricconverter">
        <w:smartTagPr>
          <w:attr w:name="ProductID" w:val="2018 г"/>
        </w:smartTagPr>
        <w:r w:rsidRPr="00F709CF">
          <w:rPr>
            <w:sz w:val="30"/>
            <w:szCs w:val="30"/>
          </w:rPr>
          <w:t>2018 г</w:t>
        </w:r>
      </w:smartTag>
      <w:r w:rsidRPr="00F709CF">
        <w:rPr>
          <w:sz w:val="30"/>
          <w:szCs w:val="30"/>
        </w:rPr>
        <w:t>. из незаконного оборота изъято 554</w:t>
      </w:r>
      <w:r w:rsidR="00434E0A" w:rsidRPr="00F709CF">
        <w:rPr>
          <w:sz w:val="30"/>
          <w:szCs w:val="30"/>
        </w:rPr>
        <w:t> </w:t>
      </w:r>
      <w:r w:rsidRPr="00F709CF">
        <w:rPr>
          <w:sz w:val="30"/>
          <w:szCs w:val="30"/>
        </w:rPr>
        <w:t>единицы незарегистрированного огнестрельного оружия, добровольно сданы в органы внутренних дел 453 единицы данного вида оружия.</w:t>
      </w:r>
    </w:p>
    <w:p w:rsidR="00852AE4" w:rsidRPr="00F709CF" w:rsidRDefault="00852AE4" w:rsidP="00866FFC">
      <w:pPr>
        <w:spacing w:after="0" w:line="240" w:lineRule="auto"/>
        <w:ind w:firstLine="708"/>
        <w:jc w:val="both"/>
        <w:rPr>
          <w:rFonts w:ascii="Times New Roman CYR" w:eastAsia="Times New Roman" w:hAnsi="Times New Roman CYR" w:cs="Times New Roman CYR"/>
          <w:i/>
          <w:color w:val="000000"/>
          <w:sz w:val="30"/>
          <w:szCs w:val="30"/>
          <w:lang w:eastAsia="ru-RU"/>
        </w:rPr>
      </w:pPr>
      <w:r w:rsidRPr="00F709CF">
        <w:rPr>
          <w:rFonts w:ascii="Times New Roman CYR" w:eastAsia="Times New Roman" w:hAnsi="Times New Roman CYR" w:cs="Times New Roman CYR"/>
          <w:i/>
          <w:color w:val="000000"/>
          <w:sz w:val="30"/>
          <w:szCs w:val="30"/>
          <w:lang w:eastAsia="ru-RU"/>
        </w:rPr>
        <w:t>Нормативно-правовые акты, обеспечивающие гарантии доступа граждан к информации (показатель ЦУР</w:t>
      </w:r>
      <w:r w:rsidR="00D000C5" w:rsidRPr="00F709CF">
        <w:rPr>
          <w:rFonts w:ascii="Times New Roman CYR" w:eastAsia="Times New Roman" w:hAnsi="Times New Roman CYR" w:cs="Times New Roman CYR"/>
          <w:i/>
          <w:color w:val="000000"/>
          <w:sz w:val="30"/>
          <w:szCs w:val="30"/>
          <w:lang w:eastAsia="ru-RU"/>
        </w:rPr>
        <w:t> </w:t>
      </w:r>
      <w:r w:rsidRPr="00F709CF">
        <w:rPr>
          <w:rFonts w:ascii="Times New Roman CYR" w:eastAsia="Times New Roman" w:hAnsi="Times New Roman CYR" w:cs="Times New Roman CYR"/>
          <w:i/>
          <w:color w:val="000000"/>
          <w:sz w:val="30"/>
          <w:szCs w:val="30"/>
          <w:lang w:eastAsia="ru-RU"/>
        </w:rPr>
        <w:t>16.10.2.1)</w:t>
      </w:r>
      <w:r w:rsidR="00434E0A" w:rsidRPr="00F709CF">
        <w:rPr>
          <w:rStyle w:val="ad"/>
          <w:rFonts w:ascii="Times New Roman CYR" w:eastAsia="Times New Roman" w:hAnsi="Times New Roman CYR" w:cs="Times New Roman CYR"/>
          <w:i/>
          <w:color w:val="000000"/>
          <w:sz w:val="30"/>
          <w:szCs w:val="30"/>
          <w:lang w:eastAsia="ru-RU"/>
        </w:rPr>
        <w:footnoteReference w:id="24"/>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color w:val="000000"/>
          <w:sz w:val="30"/>
          <w:szCs w:val="30"/>
          <w:lang w:eastAsia="ru-RU"/>
        </w:rPr>
        <w:t>Признание человека и его достоинства, равных и неотъемлемых прав служит основой свободы, справедливости и всеобщего мира. Это нашло закрепление во Всеобщей декларации прав человек</w:t>
      </w:r>
      <w:r w:rsidR="00852AE4" w:rsidRPr="00F709CF">
        <w:rPr>
          <w:rFonts w:ascii="Times New Roman CYR" w:eastAsia="Times New Roman" w:hAnsi="Times New Roman CYR" w:cs="Times New Roman CYR"/>
          <w:color w:val="000000"/>
          <w:sz w:val="30"/>
          <w:szCs w:val="30"/>
          <w:lang w:eastAsia="ru-RU"/>
        </w:rPr>
        <w:t xml:space="preserve">а от 10 декабря </w:t>
      </w:r>
      <w:r w:rsidRPr="00F709CF">
        <w:rPr>
          <w:rFonts w:ascii="Times New Roman CYR" w:eastAsia="Times New Roman" w:hAnsi="Times New Roman CYR" w:cs="Times New Roman CYR"/>
          <w:color w:val="000000"/>
          <w:sz w:val="30"/>
          <w:szCs w:val="30"/>
          <w:lang w:eastAsia="ru-RU"/>
        </w:rPr>
        <w:t>1948</w:t>
      </w:r>
      <w:r w:rsidR="00852AE4" w:rsidRPr="00F709CF">
        <w:rPr>
          <w:rFonts w:ascii="Times New Roman CYR" w:eastAsia="Times New Roman" w:hAnsi="Times New Roman CYR" w:cs="Times New Roman CYR"/>
          <w:color w:val="000000"/>
          <w:sz w:val="30"/>
          <w:szCs w:val="30"/>
          <w:lang w:eastAsia="ru-RU"/>
        </w:rPr>
        <w:t> г.</w:t>
      </w:r>
      <w:r w:rsidRPr="00F709CF">
        <w:rPr>
          <w:rFonts w:ascii="Times New Roman CYR" w:eastAsia="Times New Roman" w:hAnsi="Times New Roman CYR" w:cs="Times New Roman CYR"/>
          <w:color w:val="000000"/>
          <w:sz w:val="30"/>
          <w:szCs w:val="30"/>
          <w:lang w:eastAsia="ru-RU"/>
        </w:rPr>
        <w:t>, Международном пакте о гр</w:t>
      </w:r>
      <w:r w:rsidR="00852AE4" w:rsidRPr="00F709CF">
        <w:rPr>
          <w:rFonts w:ascii="Times New Roman CYR" w:eastAsia="Times New Roman" w:hAnsi="Times New Roman CYR" w:cs="Times New Roman CYR"/>
          <w:color w:val="000000"/>
          <w:sz w:val="30"/>
          <w:szCs w:val="30"/>
          <w:lang w:eastAsia="ru-RU"/>
        </w:rPr>
        <w:t>ажданских и политических правах</w:t>
      </w:r>
      <w:r w:rsidR="00852AE4" w:rsidRPr="00F709CF">
        <w:rPr>
          <w:rFonts w:ascii="Times New Roman CYR" w:eastAsia="Times New Roman" w:hAnsi="Times New Roman CYR" w:cs="Times New Roman CYR"/>
          <w:color w:val="000000"/>
          <w:sz w:val="30"/>
          <w:szCs w:val="30"/>
          <w:lang w:eastAsia="ru-RU"/>
        </w:rPr>
        <w:br/>
        <w:t xml:space="preserve">от </w:t>
      </w:r>
      <w:r w:rsidRPr="00F709CF">
        <w:rPr>
          <w:rFonts w:ascii="Times New Roman CYR" w:eastAsia="Times New Roman" w:hAnsi="Times New Roman CYR" w:cs="Times New Roman CYR"/>
          <w:color w:val="000000"/>
          <w:sz w:val="30"/>
          <w:szCs w:val="30"/>
          <w:lang w:eastAsia="ru-RU"/>
        </w:rPr>
        <w:t>16</w:t>
      </w:r>
      <w:r w:rsidR="00852AE4" w:rsidRPr="00F709CF">
        <w:rPr>
          <w:rFonts w:ascii="Times New Roman CYR" w:eastAsia="Times New Roman" w:hAnsi="Times New Roman CYR" w:cs="Times New Roman CYR"/>
          <w:color w:val="000000"/>
          <w:sz w:val="30"/>
          <w:szCs w:val="30"/>
          <w:lang w:eastAsia="ru-RU"/>
        </w:rPr>
        <w:t xml:space="preserve"> декабря </w:t>
      </w:r>
      <w:r w:rsidRPr="00F709CF">
        <w:rPr>
          <w:rFonts w:ascii="Times New Roman CYR" w:eastAsia="Times New Roman" w:hAnsi="Times New Roman CYR" w:cs="Times New Roman CYR"/>
          <w:color w:val="000000"/>
          <w:sz w:val="30"/>
          <w:szCs w:val="30"/>
          <w:lang w:eastAsia="ru-RU"/>
        </w:rPr>
        <w:t>1966</w:t>
      </w:r>
      <w:r w:rsidR="00852AE4" w:rsidRPr="00F709CF">
        <w:rPr>
          <w:rFonts w:ascii="Times New Roman CYR" w:eastAsia="Times New Roman" w:hAnsi="Times New Roman CYR" w:cs="Times New Roman CYR"/>
          <w:color w:val="000000"/>
          <w:sz w:val="30"/>
          <w:szCs w:val="30"/>
          <w:lang w:eastAsia="ru-RU"/>
        </w:rPr>
        <w:t> г.</w:t>
      </w:r>
      <w:r w:rsidRPr="00F709CF">
        <w:rPr>
          <w:rFonts w:ascii="Times New Roman CYR" w:eastAsia="Times New Roman" w:hAnsi="Times New Roman CYR" w:cs="Times New Roman CYR"/>
          <w:color w:val="000000"/>
          <w:sz w:val="30"/>
          <w:szCs w:val="30"/>
          <w:lang w:eastAsia="ru-RU"/>
        </w:rPr>
        <w:t xml:space="preserve">, </w:t>
      </w:r>
      <w:r w:rsidRPr="00F709CF">
        <w:rPr>
          <w:rFonts w:eastAsia="Times New Roman"/>
          <w:color w:val="000000"/>
          <w:sz w:val="30"/>
          <w:szCs w:val="30"/>
          <w:lang w:eastAsia="ru-RU"/>
        </w:rPr>
        <w:t xml:space="preserve">Конвенции Содружества Независимых Государств </w:t>
      </w:r>
      <w:r w:rsidR="006A4836" w:rsidRPr="00F709CF">
        <w:rPr>
          <w:rFonts w:eastAsia="Times New Roman"/>
          <w:color w:val="000000"/>
          <w:sz w:val="30"/>
          <w:szCs w:val="30"/>
          <w:lang w:eastAsia="ru-RU"/>
        </w:rPr>
        <w:t>”</w:t>
      </w:r>
      <w:r w:rsidRPr="00F709CF">
        <w:rPr>
          <w:rFonts w:eastAsia="Times New Roman"/>
          <w:color w:val="000000"/>
          <w:sz w:val="30"/>
          <w:szCs w:val="30"/>
          <w:lang w:eastAsia="ru-RU"/>
        </w:rPr>
        <w:t>О правах и основных свободах человека</w:t>
      </w:r>
      <w:r w:rsidR="006A4836" w:rsidRPr="00F709CF">
        <w:rPr>
          <w:rFonts w:eastAsia="Times New Roman"/>
          <w:color w:val="000000"/>
          <w:sz w:val="30"/>
          <w:szCs w:val="30"/>
          <w:lang w:eastAsia="ru-RU"/>
        </w:rPr>
        <w:t>“</w:t>
      </w:r>
      <w:r w:rsidR="00852AE4" w:rsidRPr="00F709CF">
        <w:rPr>
          <w:rFonts w:eastAsia="Times New Roman"/>
          <w:color w:val="000000"/>
          <w:sz w:val="30"/>
          <w:szCs w:val="30"/>
          <w:lang w:eastAsia="ru-RU"/>
        </w:rPr>
        <w:t xml:space="preserve"> от </w:t>
      </w:r>
      <w:r w:rsidRPr="00F709CF">
        <w:rPr>
          <w:rFonts w:eastAsia="Times New Roman"/>
          <w:color w:val="000000"/>
          <w:sz w:val="30"/>
          <w:szCs w:val="30"/>
          <w:lang w:eastAsia="ru-RU"/>
        </w:rPr>
        <w:t>26</w:t>
      </w:r>
      <w:r w:rsidR="00852AE4" w:rsidRPr="00F709CF">
        <w:rPr>
          <w:rFonts w:eastAsia="Times New Roman"/>
          <w:color w:val="000000"/>
          <w:sz w:val="30"/>
          <w:szCs w:val="30"/>
          <w:lang w:eastAsia="ru-RU"/>
        </w:rPr>
        <w:t xml:space="preserve"> мая </w:t>
      </w:r>
      <w:r w:rsidRPr="00F709CF">
        <w:rPr>
          <w:rFonts w:eastAsia="Times New Roman"/>
          <w:color w:val="000000"/>
          <w:sz w:val="30"/>
          <w:szCs w:val="30"/>
          <w:lang w:eastAsia="ru-RU"/>
        </w:rPr>
        <w:t>1995</w:t>
      </w:r>
      <w:r w:rsidR="00852AE4" w:rsidRPr="00F709CF">
        <w:rPr>
          <w:rFonts w:eastAsia="Times New Roman"/>
          <w:color w:val="000000"/>
          <w:sz w:val="30"/>
          <w:szCs w:val="30"/>
          <w:lang w:eastAsia="ru-RU"/>
        </w:rPr>
        <w:t> г.</w:t>
      </w:r>
      <w:r w:rsidRPr="00F709CF">
        <w:rPr>
          <w:rFonts w:eastAsia="Times New Roman"/>
          <w:color w:val="000000"/>
          <w:sz w:val="30"/>
          <w:szCs w:val="30"/>
          <w:lang w:eastAsia="ru-RU"/>
        </w:rPr>
        <w:t xml:space="preserve">, </w:t>
      </w:r>
      <w:r w:rsidRPr="00F709CF">
        <w:rPr>
          <w:rFonts w:ascii="Times New Roman CYR" w:eastAsia="Times New Roman" w:hAnsi="Times New Roman CYR" w:cs="Times New Roman CYR"/>
          <w:color w:val="000000"/>
          <w:sz w:val="30"/>
          <w:szCs w:val="30"/>
          <w:lang w:eastAsia="ru-RU"/>
        </w:rPr>
        <w:t>являющихся составной частью белорусской правовой системы.</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proofErr w:type="gramStart"/>
      <w:r w:rsidRPr="00F709CF">
        <w:rPr>
          <w:rFonts w:ascii="Times New Roman CYR" w:eastAsia="Times New Roman" w:hAnsi="Times New Roman CYR" w:cs="Times New Roman CYR"/>
          <w:color w:val="000000"/>
          <w:sz w:val="30"/>
          <w:szCs w:val="30"/>
          <w:lang w:eastAsia="ru-RU"/>
        </w:rPr>
        <w:t>Принцип свободы информации закреплен в Конституции Республики Беларусь в таких конституционных правах, как свобода мнений, убеждений, свободное их выражение (часть 1 статьи 33);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 (часть 1 статьи 34);</w:t>
      </w:r>
      <w:proofErr w:type="gramEnd"/>
      <w:r w:rsidRPr="00F709CF">
        <w:rPr>
          <w:rFonts w:ascii="Times New Roman CYR" w:eastAsia="Times New Roman" w:hAnsi="Times New Roman CYR" w:cs="Times New Roman CYR"/>
          <w:color w:val="000000"/>
          <w:sz w:val="30"/>
          <w:szCs w:val="30"/>
          <w:lang w:eastAsia="ru-RU"/>
        </w:rPr>
        <w:t xml:space="preserve"> свобода массовой информации (часть 2 статьи 33); свобода всех видов творчества (часть 2 статьи 51); право на доступ к культурным</w:t>
      </w:r>
      <w:r w:rsidR="00C773E2" w:rsidRPr="00F709CF">
        <w:rPr>
          <w:rFonts w:ascii="Times New Roman CYR" w:eastAsia="Times New Roman" w:hAnsi="Times New Roman CYR" w:cs="Times New Roman CYR"/>
          <w:color w:val="000000"/>
          <w:sz w:val="30"/>
          <w:szCs w:val="30"/>
          <w:lang w:eastAsia="ru-RU"/>
        </w:rPr>
        <w:t xml:space="preserve"> ценностям (часть </w:t>
      </w:r>
      <w:r w:rsidR="00434E0A" w:rsidRPr="00F709CF">
        <w:rPr>
          <w:rFonts w:ascii="Times New Roman CYR" w:eastAsia="Times New Roman" w:hAnsi="Times New Roman CYR" w:cs="Times New Roman CYR"/>
          <w:color w:val="000000"/>
          <w:sz w:val="30"/>
          <w:szCs w:val="30"/>
          <w:lang w:eastAsia="ru-RU"/>
        </w:rPr>
        <w:t>1 статьи 51).</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proofErr w:type="gramStart"/>
      <w:r w:rsidRPr="00F709CF">
        <w:rPr>
          <w:rFonts w:ascii="Times New Roman CYR" w:eastAsia="Times New Roman" w:hAnsi="Times New Roman CYR" w:cs="Times New Roman CYR"/>
          <w:color w:val="000000"/>
          <w:sz w:val="30"/>
          <w:szCs w:val="30"/>
          <w:lang w:eastAsia="ru-RU"/>
        </w:rPr>
        <w:lastRenderedPageBreak/>
        <w:t>Свободный доступ к информации обеспечивается государственными гарантиями, к которым в соответствии с частью 2 статьи 34 Конституции Республики Беларусь относится обязанность государственных органов, общественных объединений и должностных лиц предоставить гражданину Республики Беларусь возможность ознакомиться с материалами, затрагивающими его права и законные интересы, а также обязанность государственных органов, должностных лиц, исполняющих государственные функции, в пределах своей компетенции принимать необходимые меры для</w:t>
      </w:r>
      <w:proofErr w:type="gramEnd"/>
      <w:r w:rsidRPr="00F709CF">
        <w:rPr>
          <w:rFonts w:ascii="Times New Roman CYR" w:eastAsia="Times New Roman" w:hAnsi="Times New Roman CYR" w:cs="Times New Roman CYR"/>
          <w:color w:val="000000"/>
          <w:sz w:val="30"/>
          <w:szCs w:val="30"/>
          <w:lang w:eastAsia="ru-RU"/>
        </w:rPr>
        <w:t xml:space="preserve"> осуществления и защиты прав и свобод личности (статья 59 Конституции Республики Беларусь).</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color w:val="000000"/>
          <w:sz w:val="30"/>
          <w:szCs w:val="30"/>
          <w:lang w:eastAsia="ru-RU"/>
        </w:rPr>
        <w:t xml:space="preserve">Конституционные нормы получили свое развитие в ряде законодательных актов, среди которых базовым является </w:t>
      </w:r>
      <w:hyperlink r:id="rId8" w:history="1">
        <w:r w:rsidRPr="00F709CF">
          <w:rPr>
            <w:rFonts w:ascii="Times New Roman CYR" w:eastAsia="Times New Roman" w:hAnsi="Times New Roman CYR" w:cs="Times New Roman CYR"/>
            <w:color w:val="000000"/>
            <w:sz w:val="30"/>
            <w:szCs w:val="30"/>
            <w:lang w:eastAsia="ru-RU"/>
          </w:rPr>
          <w:t>Закон</w:t>
        </w:r>
      </w:hyperlink>
      <w:r w:rsidRPr="00F709CF">
        <w:rPr>
          <w:rFonts w:ascii="Times New Roman CYR" w:eastAsia="Times New Roman" w:hAnsi="Times New Roman CYR" w:cs="Times New Roman CYR"/>
          <w:color w:val="000000"/>
          <w:sz w:val="30"/>
          <w:szCs w:val="30"/>
          <w:lang w:eastAsia="ru-RU"/>
        </w:rPr>
        <w:t xml:space="preserve"> Республики Беларусь от 10 ноября </w:t>
      </w:r>
      <w:r w:rsidR="00852AE4" w:rsidRPr="00F709CF">
        <w:rPr>
          <w:rFonts w:ascii="Times New Roman CYR" w:eastAsia="Times New Roman" w:hAnsi="Times New Roman CYR" w:cs="Times New Roman CYR"/>
          <w:color w:val="000000"/>
          <w:sz w:val="30"/>
          <w:szCs w:val="30"/>
          <w:lang w:eastAsia="ru-RU"/>
        </w:rPr>
        <w:t>2008 </w:t>
      </w:r>
      <w:r w:rsidRPr="00F709CF">
        <w:rPr>
          <w:rFonts w:ascii="Times New Roman CYR" w:eastAsia="Times New Roman" w:hAnsi="Times New Roman CYR" w:cs="Times New Roman CYR"/>
          <w:color w:val="000000"/>
          <w:sz w:val="30"/>
          <w:szCs w:val="30"/>
          <w:lang w:eastAsia="ru-RU"/>
        </w:rPr>
        <w:t>г</w:t>
      </w:r>
      <w:r w:rsidR="00852AE4"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xml:space="preserve">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Об информации, информатизации и защите информации</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Данный акт определил правовой режим информации, способы распространения и предоставления информации и др.</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color w:val="000000"/>
          <w:sz w:val="30"/>
          <w:szCs w:val="30"/>
          <w:lang w:eastAsia="ru-RU"/>
        </w:rPr>
        <w:t xml:space="preserve">Основу </w:t>
      </w:r>
      <w:proofErr w:type="spellStart"/>
      <w:r w:rsidRPr="00F709CF">
        <w:rPr>
          <w:rFonts w:ascii="Times New Roman CYR" w:eastAsia="Times New Roman" w:hAnsi="Times New Roman CYR" w:cs="Times New Roman CYR"/>
          <w:color w:val="000000"/>
          <w:sz w:val="30"/>
          <w:szCs w:val="30"/>
          <w:lang w:eastAsia="ru-RU"/>
        </w:rPr>
        <w:t>медиаправа</w:t>
      </w:r>
      <w:proofErr w:type="spellEnd"/>
      <w:r w:rsidRPr="00F709CF">
        <w:rPr>
          <w:rFonts w:ascii="Times New Roman CYR" w:eastAsia="Times New Roman" w:hAnsi="Times New Roman CYR" w:cs="Times New Roman CYR"/>
          <w:color w:val="000000"/>
          <w:sz w:val="30"/>
          <w:szCs w:val="30"/>
          <w:lang w:eastAsia="ru-RU"/>
        </w:rPr>
        <w:t xml:space="preserve"> составляет Закон Республики Беларусь от 17 июля 2008</w:t>
      </w:r>
      <w:r w:rsidR="00852AE4" w:rsidRPr="00F709CF">
        <w:rPr>
          <w:rFonts w:ascii="Times New Roman CYR" w:eastAsia="Times New Roman" w:hAnsi="Times New Roman CYR" w:cs="Times New Roman CYR"/>
          <w:color w:val="000000"/>
          <w:sz w:val="30"/>
          <w:szCs w:val="30"/>
          <w:lang w:eastAsia="ru-RU"/>
        </w:rPr>
        <w:t xml:space="preserve"> г.</w:t>
      </w:r>
      <w:r w:rsidRPr="00F709CF">
        <w:rPr>
          <w:rFonts w:ascii="Times New Roman CYR" w:eastAsia="Times New Roman" w:hAnsi="Times New Roman CYR" w:cs="Times New Roman CYR"/>
          <w:color w:val="000000"/>
          <w:sz w:val="30"/>
          <w:szCs w:val="30"/>
          <w:lang w:eastAsia="ru-RU"/>
        </w:rPr>
        <w:t xml:space="preserve">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средствах массовой информации</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xml:space="preserve">, который учитывает подходы правового регулирования и опыт в сфере массовой информации, в том числе </w:t>
      </w:r>
      <w:r w:rsidR="00852AE4" w:rsidRPr="00F709CF">
        <w:rPr>
          <w:rFonts w:ascii="Times New Roman CYR" w:eastAsia="Times New Roman" w:hAnsi="Times New Roman CYR" w:cs="Times New Roman CYR"/>
          <w:color w:val="000000"/>
          <w:sz w:val="30"/>
          <w:szCs w:val="30"/>
          <w:lang w:eastAsia="ru-RU"/>
        </w:rPr>
        <w:t xml:space="preserve">иностранных государств. </w:t>
      </w:r>
      <w:r w:rsidRPr="00F709CF">
        <w:rPr>
          <w:rFonts w:ascii="Times New Roman CYR" w:eastAsia="Times New Roman" w:hAnsi="Times New Roman CYR" w:cs="Times New Roman CYR"/>
          <w:color w:val="000000"/>
          <w:sz w:val="30"/>
          <w:szCs w:val="30"/>
          <w:lang w:eastAsia="ru-RU"/>
        </w:rPr>
        <w:t>Сфера действия Закона о СМИ распространяется, в том числе на интернет-ресурсы, посредством которых осуществляется распространение массовой информации.</w:t>
      </w:r>
    </w:p>
    <w:p w:rsidR="00866FFC" w:rsidRPr="00F709CF" w:rsidRDefault="00866FFC" w:rsidP="00866FFC">
      <w:pPr>
        <w:autoSpaceDE w:val="0"/>
        <w:autoSpaceDN w:val="0"/>
        <w:adjustRightInd w:val="0"/>
        <w:spacing w:after="0" w:line="240" w:lineRule="auto"/>
        <w:ind w:firstLine="540"/>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sz w:val="30"/>
          <w:szCs w:val="30"/>
          <w:lang w:eastAsia="ru-RU"/>
        </w:rPr>
        <w:t xml:space="preserve">В целях обеспечения своевременного и объективного информирования общественности о событиях социально-экономической и общественно-политической жизни страны принят </w:t>
      </w:r>
      <w:r w:rsidRPr="00F709CF">
        <w:rPr>
          <w:rFonts w:ascii="Times New Roman CYR" w:eastAsia="Times New Roman" w:hAnsi="Times New Roman CYR" w:cs="Times New Roman CYR"/>
          <w:color w:val="000000"/>
          <w:sz w:val="30"/>
          <w:szCs w:val="30"/>
          <w:lang w:eastAsia="ru-RU"/>
        </w:rPr>
        <w:t>Указ Пре</w:t>
      </w:r>
      <w:r w:rsidR="00852AE4" w:rsidRPr="00F709CF">
        <w:rPr>
          <w:rFonts w:ascii="Times New Roman CYR" w:eastAsia="Times New Roman" w:hAnsi="Times New Roman CYR" w:cs="Times New Roman CYR"/>
          <w:color w:val="000000"/>
          <w:sz w:val="30"/>
          <w:szCs w:val="30"/>
          <w:lang w:eastAsia="ru-RU"/>
        </w:rPr>
        <w:t xml:space="preserve">зидента Республики Беларусь от </w:t>
      </w:r>
      <w:r w:rsidRPr="00F709CF">
        <w:rPr>
          <w:rFonts w:ascii="Times New Roman CYR" w:eastAsia="Times New Roman" w:hAnsi="Times New Roman CYR" w:cs="Times New Roman CYR"/>
          <w:color w:val="000000"/>
          <w:sz w:val="30"/>
          <w:szCs w:val="30"/>
          <w:lang w:eastAsia="ru-RU"/>
        </w:rPr>
        <w:t>6</w:t>
      </w:r>
      <w:r w:rsidR="00852AE4" w:rsidRPr="00F709CF">
        <w:rPr>
          <w:rFonts w:ascii="Times New Roman CYR" w:eastAsia="Times New Roman" w:hAnsi="Times New Roman CYR" w:cs="Times New Roman CYR"/>
          <w:color w:val="000000"/>
          <w:sz w:val="30"/>
          <w:szCs w:val="30"/>
          <w:lang w:eastAsia="ru-RU"/>
        </w:rPr>
        <w:t xml:space="preserve"> февраля </w:t>
      </w:r>
      <w:r w:rsidRPr="00F709CF">
        <w:rPr>
          <w:rFonts w:ascii="Times New Roman CYR" w:eastAsia="Times New Roman" w:hAnsi="Times New Roman CYR" w:cs="Times New Roman CYR"/>
          <w:color w:val="000000"/>
          <w:sz w:val="30"/>
          <w:szCs w:val="30"/>
          <w:lang w:eastAsia="ru-RU"/>
        </w:rPr>
        <w:t>2009</w:t>
      </w:r>
      <w:r w:rsidR="00852AE4" w:rsidRPr="00F709CF">
        <w:rPr>
          <w:rFonts w:ascii="Times New Roman CYR" w:eastAsia="Times New Roman" w:hAnsi="Times New Roman CYR" w:cs="Times New Roman CYR"/>
          <w:color w:val="000000"/>
          <w:sz w:val="30"/>
          <w:szCs w:val="30"/>
          <w:lang w:eastAsia="ru-RU"/>
        </w:rPr>
        <w:t> г. № </w:t>
      </w:r>
      <w:r w:rsidRPr="00F709CF">
        <w:rPr>
          <w:rFonts w:ascii="Times New Roman CYR" w:eastAsia="Times New Roman" w:hAnsi="Times New Roman CYR" w:cs="Times New Roman CYR"/>
          <w:color w:val="000000"/>
          <w:sz w:val="30"/>
          <w:szCs w:val="30"/>
          <w:lang w:eastAsia="ru-RU"/>
        </w:rPr>
        <w:t xml:space="preserve">65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совершенствовании работы государственных органов, иных государственных организаций со средствами массовой информации</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w:t>
      </w:r>
    </w:p>
    <w:p w:rsidR="00D000C5" w:rsidRPr="00F709CF" w:rsidRDefault="00866FFC" w:rsidP="00434E0A">
      <w:pPr>
        <w:autoSpaceDE w:val="0"/>
        <w:autoSpaceDN w:val="0"/>
        <w:adjustRightInd w:val="0"/>
        <w:spacing w:after="0" w:line="240" w:lineRule="auto"/>
        <w:ind w:firstLine="540"/>
        <w:jc w:val="both"/>
        <w:rPr>
          <w:sz w:val="30"/>
          <w:szCs w:val="30"/>
        </w:rPr>
      </w:pPr>
      <w:proofErr w:type="gramStart"/>
      <w:r w:rsidRPr="00F709CF">
        <w:rPr>
          <w:rFonts w:ascii="Times New Roman CYR" w:eastAsia="Times New Roman" w:hAnsi="Times New Roman CYR" w:cs="Times New Roman CYR"/>
          <w:sz w:val="30"/>
          <w:szCs w:val="30"/>
          <w:lang w:eastAsia="ru-RU"/>
        </w:rPr>
        <w:t xml:space="preserve">Для обеспечения защиты интересов личности, общества и государства в информационной сфере, создания условий для дальнейшего развития национального сегмента глобальной компьютерной сети </w:t>
      </w:r>
      <w:r w:rsidR="00852AE4" w:rsidRPr="00F709CF">
        <w:rPr>
          <w:rFonts w:ascii="Times New Roman CYR" w:eastAsia="Times New Roman" w:hAnsi="Times New Roman CYR" w:cs="Times New Roman CYR"/>
          <w:sz w:val="30"/>
          <w:szCs w:val="30"/>
          <w:lang w:eastAsia="ru-RU"/>
        </w:rPr>
        <w:t>и</w:t>
      </w:r>
      <w:r w:rsidRPr="00F709CF">
        <w:rPr>
          <w:rFonts w:ascii="Times New Roman CYR" w:eastAsia="Times New Roman" w:hAnsi="Times New Roman CYR" w:cs="Times New Roman CYR"/>
          <w:sz w:val="30"/>
          <w:szCs w:val="30"/>
          <w:lang w:eastAsia="ru-RU"/>
        </w:rPr>
        <w:t xml:space="preserve">нтернет, повышения качества и доступности предоставляемой гражданам и юридическим лицам информации о деятельности государственных органов, иных организаций и интернет-услуг принят </w:t>
      </w:r>
      <w:r w:rsidRPr="00F709CF">
        <w:rPr>
          <w:rFonts w:ascii="Times New Roman CYR" w:eastAsia="Times New Roman" w:hAnsi="Times New Roman CYR" w:cs="Times New Roman CYR"/>
          <w:color w:val="000000"/>
          <w:sz w:val="30"/>
          <w:szCs w:val="30"/>
          <w:lang w:eastAsia="ru-RU"/>
        </w:rPr>
        <w:t>Указ Президента Республики Беларусь от 1 февраля 2010</w:t>
      </w:r>
      <w:r w:rsidR="004A701D" w:rsidRPr="00F709CF">
        <w:rPr>
          <w:rFonts w:ascii="Times New Roman CYR" w:eastAsia="Times New Roman" w:hAnsi="Times New Roman CYR" w:cs="Times New Roman CYR"/>
          <w:color w:val="000000"/>
          <w:sz w:val="30"/>
          <w:szCs w:val="30"/>
          <w:lang w:eastAsia="ru-RU"/>
        </w:rPr>
        <w:t> г. № </w:t>
      </w:r>
      <w:r w:rsidRPr="00F709CF">
        <w:rPr>
          <w:rFonts w:ascii="Times New Roman CYR" w:eastAsia="Times New Roman" w:hAnsi="Times New Roman CYR" w:cs="Times New Roman CYR"/>
          <w:color w:val="000000"/>
          <w:sz w:val="30"/>
          <w:szCs w:val="30"/>
          <w:lang w:eastAsia="ru-RU"/>
        </w:rPr>
        <w:t xml:space="preserve">60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мерах по совершенствованию использования национального сегмента сети Интернет</w:t>
      </w:r>
      <w:proofErr w:type="gramEnd"/>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а также постановление Совета Министров Республики Беларусь от 29 апреля 2010 г</w:t>
      </w:r>
      <w:r w:rsidR="004A701D" w:rsidRPr="00F709CF">
        <w:rPr>
          <w:rFonts w:ascii="Times New Roman CYR" w:eastAsia="Times New Roman" w:hAnsi="Times New Roman CYR" w:cs="Times New Roman CYR"/>
          <w:color w:val="000000"/>
          <w:sz w:val="30"/>
          <w:szCs w:val="30"/>
          <w:lang w:eastAsia="ru-RU"/>
        </w:rPr>
        <w:t xml:space="preserve">. </w:t>
      </w:r>
      <w:r w:rsidRPr="00F709CF">
        <w:rPr>
          <w:rFonts w:ascii="Times New Roman CYR" w:eastAsia="Times New Roman" w:hAnsi="Times New Roman CYR" w:cs="Times New Roman CYR"/>
          <w:color w:val="000000"/>
          <w:sz w:val="30"/>
          <w:szCs w:val="30"/>
          <w:lang w:eastAsia="ru-RU"/>
        </w:rPr>
        <w:t xml:space="preserve">№ 645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некоторых вопросах интернет-сайтов государственных органов и организаций и признании утратившим силу постановления Совет</w:t>
      </w:r>
      <w:r w:rsidR="004A701D" w:rsidRPr="00F709CF">
        <w:rPr>
          <w:rFonts w:ascii="Times New Roman CYR" w:eastAsia="Times New Roman" w:hAnsi="Times New Roman CYR" w:cs="Times New Roman CYR"/>
          <w:color w:val="000000"/>
          <w:sz w:val="30"/>
          <w:szCs w:val="30"/>
          <w:lang w:eastAsia="ru-RU"/>
        </w:rPr>
        <w:t>а Министров Республики Беларусь</w:t>
      </w:r>
      <w:r w:rsidR="004A701D" w:rsidRPr="00F709CF">
        <w:rPr>
          <w:rFonts w:ascii="Times New Roman CYR" w:eastAsia="Times New Roman" w:hAnsi="Times New Roman CYR" w:cs="Times New Roman CYR"/>
          <w:color w:val="000000"/>
          <w:sz w:val="30"/>
          <w:szCs w:val="30"/>
          <w:lang w:eastAsia="ru-RU"/>
        </w:rPr>
        <w:br/>
        <w:t>от 11 февраля 2006 г. № </w:t>
      </w:r>
      <w:r w:rsidRPr="00F709CF">
        <w:rPr>
          <w:rFonts w:ascii="Times New Roman CYR" w:eastAsia="Times New Roman" w:hAnsi="Times New Roman CYR" w:cs="Times New Roman CYR"/>
          <w:color w:val="000000"/>
          <w:sz w:val="30"/>
          <w:szCs w:val="30"/>
          <w:lang w:eastAsia="ru-RU"/>
        </w:rPr>
        <w:t>192</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w:t>
      </w:r>
    </w:p>
    <w:p w:rsidR="00587E91" w:rsidRPr="00F709CF" w:rsidRDefault="00587E91">
      <w:pPr>
        <w:rPr>
          <w:sz w:val="30"/>
          <w:szCs w:val="30"/>
        </w:rPr>
      </w:pPr>
      <w:r w:rsidRPr="00F709CF">
        <w:rPr>
          <w:sz w:val="30"/>
          <w:szCs w:val="30"/>
        </w:rPr>
        <w:br w:type="page"/>
      </w:r>
    </w:p>
    <w:p w:rsidR="00587E91" w:rsidRPr="00F709CF" w:rsidRDefault="00587E91" w:rsidP="00587E91">
      <w:pPr>
        <w:spacing w:after="80" w:line="240" w:lineRule="auto"/>
        <w:jc w:val="both"/>
        <w:rPr>
          <w:b/>
          <w:sz w:val="30"/>
          <w:szCs w:val="30"/>
        </w:rPr>
      </w:pPr>
      <w:r w:rsidRPr="00F709CF">
        <w:rPr>
          <w:b/>
          <w:sz w:val="30"/>
          <w:szCs w:val="30"/>
        </w:rPr>
        <w:lastRenderedPageBreak/>
        <w:t>Цель 17. Укрепление средств осуществления и активизация работы в рамках Глобального партнерства и в интересах устойчивого развития</w:t>
      </w:r>
    </w:p>
    <w:p w:rsidR="00CF2CC0" w:rsidRPr="00F709CF" w:rsidRDefault="00CF2CC0"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i/>
          <w:sz w:val="30"/>
          <w:szCs w:val="30"/>
          <w:lang w:eastAsia="ru-RU"/>
        </w:rPr>
        <w:t>Международное сотрудничество</w:t>
      </w:r>
      <w:r w:rsidRPr="00F709CF">
        <w:rPr>
          <w:rStyle w:val="ad"/>
          <w:rFonts w:eastAsia="Times New Roman"/>
          <w:sz w:val="30"/>
          <w:szCs w:val="30"/>
          <w:lang w:eastAsia="ru-RU"/>
        </w:rPr>
        <w:footnoteReference w:id="25"/>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Беларусь является активным участником международного взаимодействия по вопросам устойчивого развития.</w:t>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В июле 2017 г. в рамках политического форума ООН по устойчивому развитию в Нью-Йорке Беларусь в числе первых стран региона представила добровольный обзор по достижению ЦУР. В обзоре были представлены стартовые условия Беларуси на пути к ЦУР, обозначены имеющиеся проблемы и видение их решения. Доклад получил положительные оценки международных партнеров, а его представление позволило уже на этом этапе заявить об активной роли Беларуси в глобальном процессе достижения ЦУР.</w:t>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Велась активная работа по привлечению международного экспертного содействия в области ЦУР. В ноябре 2017 г. Беларусь приняла экспертную миссию ООН, в ходе визита которой заинтересованные государственные органы комплексно обсудили с международными экспертами перспективы работы в области ЦУР. Анализ достижений и перспектив национальной деятельности по устойчивому развитию позволил выделить ряд направлений, работа над которыми позволит ускорить достижение ЦУР в целом</w:t>
      </w:r>
      <w:r w:rsidR="00CF2CC0" w:rsidRPr="00F709CF">
        <w:rPr>
          <w:rFonts w:eastAsia="Times New Roman"/>
          <w:sz w:val="30"/>
          <w:szCs w:val="30"/>
          <w:lang w:eastAsia="ru-RU"/>
        </w:rPr>
        <w:t>:</w:t>
      </w:r>
      <w:r w:rsidRPr="00F709CF">
        <w:rPr>
          <w:rFonts w:eastAsia="Times New Roman"/>
          <w:sz w:val="30"/>
          <w:szCs w:val="30"/>
          <w:lang w:eastAsia="ru-RU"/>
        </w:rPr>
        <w:t xml:space="preserve"> </w:t>
      </w:r>
      <w:r w:rsidR="006A4836" w:rsidRPr="00F709CF">
        <w:rPr>
          <w:rFonts w:eastAsia="Times New Roman"/>
          <w:sz w:val="30"/>
          <w:szCs w:val="30"/>
          <w:lang w:eastAsia="ru-RU"/>
        </w:rPr>
        <w:t>”</w:t>
      </w:r>
      <w:r w:rsidRPr="00F709CF">
        <w:rPr>
          <w:rFonts w:eastAsia="Times New Roman"/>
          <w:sz w:val="30"/>
          <w:szCs w:val="30"/>
          <w:lang w:eastAsia="ru-RU"/>
        </w:rPr>
        <w:t>зеленый</w:t>
      </w:r>
      <w:r w:rsidR="006A4836" w:rsidRPr="00F709CF">
        <w:rPr>
          <w:rFonts w:eastAsia="Times New Roman"/>
          <w:sz w:val="30"/>
          <w:szCs w:val="30"/>
          <w:lang w:eastAsia="ru-RU"/>
        </w:rPr>
        <w:t>“</w:t>
      </w:r>
      <w:r w:rsidRPr="00F709CF">
        <w:rPr>
          <w:rFonts w:eastAsia="Times New Roman"/>
          <w:sz w:val="30"/>
          <w:szCs w:val="30"/>
          <w:lang w:eastAsia="ru-RU"/>
        </w:rPr>
        <w:t xml:space="preserve"> переход к инклюзивному и устойчивому росту, ориентация на будущие поколения, цифровая трансформация и социальные инновации, гендерно сбалансированное общество.</w:t>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Беларусь выступила с новой международной инициативой о формировании партнерства национальных координаторов по устойчивому развитию. Была предложена идея </w:t>
      </w:r>
      <w:r w:rsidRPr="00F709CF">
        <w:rPr>
          <w:rFonts w:eastAsia="Times New Roman"/>
          <w:color w:val="000000"/>
          <w:sz w:val="30"/>
          <w:szCs w:val="30"/>
          <w:shd w:val="clear" w:color="auto" w:fill="FFFFFF"/>
          <w:lang w:eastAsia="ru-RU"/>
        </w:rPr>
        <w:t>о необходимости более тесного сотрудничества должностных лиц государств, ответственных</w:t>
      </w:r>
      <w:r w:rsidRPr="00F709CF">
        <w:rPr>
          <w:rFonts w:eastAsia="Times New Roman"/>
          <w:color w:val="000000"/>
          <w:sz w:val="30"/>
          <w:szCs w:val="30"/>
          <w:shd w:val="clear" w:color="auto" w:fill="FFFFFF"/>
          <w:lang w:eastAsia="ru-RU"/>
        </w:rPr>
        <w:br/>
        <w:t xml:space="preserve">за национальную работу по достижению ЦУР. </w:t>
      </w:r>
      <w:proofErr w:type="gramStart"/>
      <w:r w:rsidRPr="00F709CF">
        <w:rPr>
          <w:rFonts w:eastAsia="Times New Roman"/>
          <w:sz w:val="30"/>
          <w:szCs w:val="30"/>
          <w:lang w:eastAsia="ru-RU"/>
        </w:rPr>
        <w:t xml:space="preserve">Первым шагом к практической реализации инициативы стал региональный форум </w:t>
      </w:r>
      <w:r w:rsidRPr="00F709CF">
        <w:rPr>
          <w:rFonts w:eastAsia="Times New Roman"/>
          <w:color w:val="000000"/>
          <w:sz w:val="30"/>
          <w:szCs w:val="30"/>
          <w:shd w:val="clear" w:color="auto" w:fill="FFFFFF"/>
          <w:lang w:eastAsia="ru-RU"/>
        </w:rPr>
        <w:t>национальных координаторов по ЦУР, состоявшийся в Минске</w:t>
      </w:r>
      <w:r w:rsidRPr="00F709CF">
        <w:rPr>
          <w:rFonts w:eastAsia="Times New Roman"/>
          <w:color w:val="000000"/>
          <w:sz w:val="30"/>
          <w:szCs w:val="30"/>
          <w:shd w:val="clear" w:color="auto" w:fill="FFFFFF"/>
          <w:lang w:eastAsia="ru-RU"/>
        </w:rPr>
        <w:br/>
        <w:t>21–22 февраля 2018 г.</w:t>
      </w:r>
      <w:r w:rsidRPr="00F709CF">
        <w:rPr>
          <w:rFonts w:eastAsia="Times New Roman"/>
          <w:color w:val="000000"/>
          <w:spacing w:val="6"/>
          <w:sz w:val="30"/>
          <w:szCs w:val="30"/>
          <w:shd w:val="clear" w:color="auto" w:fill="FFFFFF"/>
          <w:lang w:eastAsia="ru-RU"/>
        </w:rPr>
        <w:t xml:space="preserve">. В нем </w:t>
      </w:r>
      <w:r w:rsidRPr="00F709CF">
        <w:rPr>
          <w:rFonts w:eastAsia="Times New Roman"/>
          <w:sz w:val="30"/>
          <w:szCs w:val="30"/>
          <w:lang w:eastAsia="ru-RU"/>
        </w:rPr>
        <w:t>участвовали 36 стран региона, а также руководство ряда международных организаций,</w:t>
      </w:r>
      <w:r w:rsidR="00CF2CC0" w:rsidRPr="00F709CF">
        <w:rPr>
          <w:rFonts w:eastAsia="Times New Roman"/>
          <w:sz w:val="30"/>
          <w:szCs w:val="30"/>
          <w:lang w:eastAsia="ru-RU"/>
        </w:rPr>
        <w:t xml:space="preserve"> </w:t>
      </w:r>
      <w:r w:rsidRPr="00F709CF">
        <w:rPr>
          <w:rFonts w:eastAsia="Times New Roman"/>
          <w:sz w:val="30"/>
          <w:szCs w:val="30"/>
          <w:lang w:eastAsia="ru-RU"/>
        </w:rPr>
        <w:t>в т.ч. первый заместитель Генерального секретаря ООН, исполнительный секретарь Европейской экономической комиссии ООН, заместители руководителей и высокие представители других агентств системы ООН</w:t>
      </w:r>
      <w:r w:rsidR="00CF2CC0" w:rsidRPr="00F709CF">
        <w:rPr>
          <w:rFonts w:eastAsia="Times New Roman"/>
          <w:sz w:val="30"/>
          <w:szCs w:val="30"/>
          <w:lang w:eastAsia="ru-RU"/>
        </w:rPr>
        <w:t xml:space="preserve"> </w:t>
      </w:r>
      <w:r w:rsidRPr="00F709CF">
        <w:rPr>
          <w:rFonts w:eastAsia="Times New Roman"/>
          <w:sz w:val="30"/>
          <w:szCs w:val="30"/>
          <w:lang w:eastAsia="ru-RU"/>
        </w:rPr>
        <w:t>и иных организаций и образований</w:t>
      </w:r>
      <w:proofErr w:type="gramEnd"/>
      <w:r w:rsidRPr="00F709CF">
        <w:rPr>
          <w:rFonts w:eastAsia="Times New Roman"/>
          <w:sz w:val="30"/>
          <w:szCs w:val="30"/>
          <w:lang w:eastAsia="ru-RU"/>
        </w:rPr>
        <w:t xml:space="preserve"> (всего – 17 международных организаций).</w:t>
      </w:r>
    </w:p>
    <w:p w:rsidR="00587E91" w:rsidRPr="00F709CF" w:rsidRDefault="00587E91" w:rsidP="00587E91">
      <w:pPr>
        <w:widowControl w:val="0"/>
        <w:spacing w:after="0" w:line="240" w:lineRule="auto"/>
        <w:ind w:firstLine="709"/>
        <w:jc w:val="both"/>
        <w:rPr>
          <w:rFonts w:eastAsia="Times New Roman"/>
          <w:color w:val="000000"/>
          <w:sz w:val="30"/>
          <w:szCs w:val="30"/>
          <w:shd w:val="clear" w:color="auto" w:fill="FFFFFF"/>
          <w:lang w:eastAsia="ru-RU"/>
        </w:rPr>
      </w:pPr>
      <w:r w:rsidRPr="00F709CF">
        <w:rPr>
          <w:rFonts w:eastAsia="Times New Roman"/>
          <w:sz w:val="30"/>
          <w:szCs w:val="30"/>
          <w:lang w:eastAsia="ru-RU"/>
        </w:rPr>
        <w:t>Инициатива Беларуси по созданию сети национальных координаторов была одобрена участниками форума.</w:t>
      </w:r>
      <w:r w:rsidRPr="00F709CF">
        <w:rPr>
          <w:rFonts w:eastAsia="Times New Roman"/>
          <w:color w:val="000000"/>
          <w:sz w:val="30"/>
          <w:szCs w:val="30"/>
          <w:shd w:val="clear" w:color="auto" w:fill="FFFFFF"/>
          <w:lang w:eastAsia="ru-RU"/>
        </w:rPr>
        <w:t xml:space="preserve"> </w:t>
      </w:r>
      <w:r w:rsidRPr="00F709CF">
        <w:rPr>
          <w:rFonts w:eastAsia="Times New Roman"/>
          <w:sz w:val="30"/>
          <w:szCs w:val="30"/>
          <w:lang w:eastAsia="ru-RU"/>
        </w:rPr>
        <w:t xml:space="preserve">Национальный координатор представила итоги форума на ежегодном мероприятии </w:t>
      </w:r>
      <w:r w:rsidRPr="00F709CF">
        <w:rPr>
          <w:rFonts w:eastAsia="Times New Roman"/>
          <w:color w:val="000000"/>
          <w:sz w:val="30"/>
          <w:szCs w:val="30"/>
          <w:shd w:val="clear" w:color="auto" w:fill="FFFFFF"/>
          <w:lang w:eastAsia="ru-RU"/>
        </w:rPr>
        <w:t>Европейской экономической комисс</w:t>
      </w:r>
      <w:proofErr w:type="gramStart"/>
      <w:r w:rsidRPr="00F709CF">
        <w:rPr>
          <w:rFonts w:eastAsia="Times New Roman"/>
          <w:color w:val="000000"/>
          <w:sz w:val="30"/>
          <w:szCs w:val="30"/>
          <w:shd w:val="clear" w:color="auto" w:fill="FFFFFF"/>
          <w:lang w:eastAsia="ru-RU"/>
        </w:rPr>
        <w:t>ии ОО</w:t>
      </w:r>
      <w:proofErr w:type="gramEnd"/>
      <w:r w:rsidRPr="00F709CF">
        <w:rPr>
          <w:rFonts w:eastAsia="Times New Roman"/>
          <w:color w:val="000000"/>
          <w:sz w:val="30"/>
          <w:szCs w:val="30"/>
          <w:shd w:val="clear" w:color="auto" w:fill="FFFFFF"/>
          <w:lang w:eastAsia="ru-RU"/>
        </w:rPr>
        <w:t xml:space="preserve">Н по устойчивому развитию в </w:t>
      </w:r>
      <w:r w:rsidRPr="00F709CF">
        <w:rPr>
          <w:rFonts w:eastAsia="Times New Roman"/>
          <w:color w:val="000000"/>
          <w:sz w:val="30"/>
          <w:szCs w:val="30"/>
          <w:shd w:val="clear" w:color="auto" w:fill="FFFFFF"/>
          <w:lang w:eastAsia="ru-RU"/>
        </w:rPr>
        <w:lastRenderedPageBreak/>
        <w:t>Женеве 1–2 марта 2018 г., где также было поддержано названное предложение белорусской стороны.</w:t>
      </w:r>
    </w:p>
    <w:p w:rsidR="00587E91" w:rsidRPr="00F709CF" w:rsidRDefault="00587E91" w:rsidP="00587E91">
      <w:pPr>
        <w:pStyle w:val="ae"/>
        <w:tabs>
          <w:tab w:val="left" w:pos="1134"/>
          <w:tab w:val="left" w:pos="1418"/>
        </w:tabs>
        <w:ind w:firstLine="709"/>
        <w:rPr>
          <w:sz w:val="30"/>
          <w:szCs w:val="30"/>
          <w:shd w:val="clear" w:color="auto" w:fill="FFFFFF"/>
        </w:rPr>
      </w:pPr>
      <w:r w:rsidRPr="00F709CF">
        <w:rPr>
          <w:sz w:val="30"/>
          <w:szCs w:val="30"/>
        </w:rPr>
        <w:t>В развитие инициативы 3 октября 2018 г. в штаб-квартире ООН</w:t>
      </w:r>
      <w:r w:rsidRPr="00F709CF">
        <w:rPr>
          <w:sz w:val="30"/>
          <w:szCs w:val="30"/>
        </w:rPr>
        <w:br/>
        <w:t xml:space="preserve">в Нью-Йорке Беларусь совместно со странами-партнерами организовала круглый стол высокого уровня на тему </w:t>
      </w:r>
      <w:r w:rsidR="006A4836" w:rsidRPr="00F709CF">
        <w:rPr>
          <w:sz w:val="30"/>
          <w:szCs w:val="30"/>
        </w:rPr>
        <w:t>”</w:t>
      </w:r>
      <w:r w:rsidRPr="00F709CF">
        <w:rPr>
          <w:sz w:val="30"/>
          <w:szCs w:val="30"/>
        </w:rPr>
        <w:t>Повестка дня в области устойчивого развития до 2030 года как катализатор изменений через партнерство</w:t>
      </w:r>
      <w:r w:rsidR="006A4836" w:rsidRPr="00F709CF">
        <w:rPr>
          <w:sz w:val="30"/>
          <w:szCs w:val="30"/>
        </w:rPr>
        <w:t>“</w:t>
      </w:r>
      <w:r w:rsidRPr="00F709CF">
        <w:rPr>
          <w:sz w:val="30"/>
          <w:szCs w:val="30"/>
        </w:rPr>
        <w:t>. По итогам мероприятия было анонсировано создание базы данных ООН о национальных координаторах по ЦУР и ее запуск в ходе Политического форума высокого уровня по устойчивому развитию под эгидой Генассамбл</w:t>
      </w:r>
      <w:proofErr w:type="gramStart"/>
      <w:r w:rsidRPr="00F709CF">
        <w:rPr>
          <w:sz w:val="30"/>
          <w:szCs w:val="30"/>
        </w:rPr>
        <w:t>еи ОО</w:t>
      </w:r>
      <w:proofErr w:type="gramEnd"/>
      <w:r w:rsidRPr="00F709CF">
        <w:rPr>
          <w:sz w:val="30"/>
          <w:szCs w:val="30"/>
        </w:rPr>
        <w:t>Н (Нью-Йорк, сентябрь 2019 года).</w:t>
      </w:r>
    </w:p>
    <w:p w:rsidR="00587E91" w:rsidRPr="00F709CF" w:rsidRDefault="00587E91" w:rsidP="00587E91">
      <w:pPr>
        <w:widowControl w:val="0"/>
        <w:spacing w:after="0" w:line="240" w:lineRule="auto"/>
        <w:ind w:firstLine="709"/>
        <w:jc w:val="both"/>
        <w:rPr>
          <w:rFonts w:eastAsia="Times New Roman"/>
          <w:sz w:val="30"/>
          <w:szCs w:val="30"/>
          <w:shd w:val="clear" w:color="auto" w:fill="FFFFFF"/>
          <w:lang w:eastAsia="ru-RU"/>
        </w:rPr>
      </w:pPr>
      <w:r w:rsidRPr="00F709CF">
        <w:rPr>
          <w:rFonts w:eastAsia="Times New Roman"/>
          <w:sz w:val="30"/>
          <w:szCs w:val="30"/>
          <w:lang w:eastAsia="ru-RU"/>
        </w:rPr>
        <w:t xml:space="preserve">Тематика устойчивого развития выступает в качестве нового контекста отношений с зарубежными странами. </w:t>
      </w:r>
      <w:proofErr w:type="gramStart"/>
      <w:r w:rsidRPr="00F709CF">
        <w:rPr>
          <w:rFonts w:eastAsia="Times New Roman"/>
          <w:sz w:val="30"/>
          <w:szCs w:val="30"/>
          <w:lang w:eastAsia="ru-RU"/>
        </w:rPr>
        <w:t>Это, в частности, было продемонстрировано в ходе визитов белорусских делегаций под руководством Национального координатора в Берлин в январе и июне 2018 г., в Баку в октябре 2018 г. и в Ташкент в ноябре 2018 г. Рабочие поездки позволили не только обменяться опытом по вопросам реализации ЦУР, но и открыли дополнительные возможности для расширения двусторонних контактов.</w:t>
      </w:r>
      <w:proofErr w:type="gramEnd"/>
    </w:p>
    <w:p w:rsidR="00725277" w:rsidRPr="00F709CF" w:rsidRDefault="00CF2CC0" w:rsidP="00725277">
      <w:pPr>
        <w:spacing w:after="0" w:line="240" w:lineRule="auto"/>
        <w:ind w:firstLine="709"/>
        <w:jc w:val="both"/>
        <w:rPr>
          <w:spacing w:val="-6"/>
          <w:sz w:val="30"/>
          <w:szCs w:val="30"/>
        </w:rPr>
      </w:pPr>
      <w:proofErr w:type="gramStart"/>
      <w:r w:rsidRPr="00F709CF">
        <w:rPr>
          <w:spacing w:val="-6"/>
          <w:sz w:val="30"/>
          <w:szCs w:val="30"/>
        </w:rPr>
        <w:t xml:space="preserve">Кроме этого, белорусская делегация под руководством Национального координатора по достижению ЦУР, заместителя Председателя Совета Республики Национального собрания Республики Беларусь </w:t>
      </w:r>
      <w:proofErr w:type="spellStart"/>
      <w:r w:rsidR="00117035" w:rsidRPr="00F709CF">
        <w:rPr>
          <w:spacing w:val="-6"/>
          <w:sz w:val="30"/>
          <w:szCs w:val="30"/>
        </w:rPr>
        <w:t>Щёткиной</w:t>
      </w:r>
      <w:proofErr w:type="spellEnd"/>
      <w:r w:rsidR="00117035" w:rsidRPr="00F709CF">
        <w:rPr>
          <w:spacing w:val="-6"/>
          <w:sz w:val="30"/>
          <w:szCs w:val="30"/>
        </w:rPr>
        <w:t xml:space="preserve"> М.А. </w:t>
      </w:r>
      <w:r w:rsidRPr="00F709CF">
        <w:rPr>
          <w:spacing w:val="-6"/>
          <w:sz w:val="30"/>
          <w:szCs w:val="30"/>
        </w:rPr>
        <w:t>в сентябре 2018 г. приняла участие в Саммите по устойчивому развитию Всемирного экономического форума (ВЭФ) в Нью-Йорке, что стало первым опытом участия белорусской стороны на столь высоком официальном уровне в мероприятиях ВЭФ.</w:t>
      </w:r>
      <w:proofErr w:type="gramEnd"/>
    </w:p>
    <w:p w:rsidR="00CF2CC0" w:rsidRPr="00F709CF" w:rsidRDefault="00CF2CC0" w:rsidP="00387A07">
      <w:pPr>
        <w:spacing w:after="80" w:line="240" w:lineRule="auto"/>
        <w:ind w:firstLine="709"/>
        <w:jc w:val="both"/>
        <w:rPr>
          <w:spacing w:val="-6"/>
          <w:sz w:val="30"/>
          <w:szCs w:val="30"/>
        </w:rPr>
      </w:pPr>
      <w:r w:rsidRPr="00F709CF">
        <w:rPr>
          <w:spacing w:val="-6"/>
          <w:sz w:val="30"/>
          <w:szCs w:val="30"/>
        </w:rPr>
        <w:t xml:space="preserve">Накопленный белорусской стороной опыт в области работы по ЦУР </w:t>
      </w:r>
      <w:r w:rsidR="00387A07" w:rsidRPr="00F709CF">
        <w:rPr>
          <w:spacing w:val="-6"/>
          <w:sz w:val="30"/>
          <w:szCs w:val="30"/>
        </w:rPr>
        <w:t>уже представляет интерес для иностранных государств. В июле 2018 г. делегация Туркменистана посетила Минск для изучения подходов Беларуси в сфере выстраивания работы по достижению ЦУР на национальном уровне. Имеется интерес со стороны иных государств в изучении белорусского опыта на данном направлении.</w:t>
      </w:r>
    </w:p>
    <w:p w:rsidR="00387A07" w:rsidRPr="00F709CF" w:rsidRDefault="00387A07" w:rsidP="00725277">
      <w:pPr>
        <w:spacing w:after="0" w:line="240" w:lineRule="auto"/>
        <w:ind w:firstLine="709"/>
        <w:jc w:val="both"/>
        <w:rPr>
          <w:i/>
          <w:spacing w:val="-6"/>
          <w:sz w:val="30"/>
          <w:szCs w:val="30"/>
        </w:rPr>
      </w:pPr>
      <w:r w:rsidRPr="00F709CF">
        <w:rPr>
          <w:i/>
          <w:spacing w:val="-6"/>
          <w:sz w:val="30"/>
          <w:szCs w:val="30"/>
        </w:rPr>
        <w:t>Работа на национальном уровне</w:t>
      </w:r>
    </w:p>
    <w:p w:rsidR="00387A07" w:rsidRPr="00F709CF" w:rsidRDefault="00387A07" w:rsidP="005831C7">
      <w:pPr>
        <w:spacing w:after="80" w:line="240" w:lineRule="auto"/>
        <w:ind w:firstLine="709"/>
        <w:jc w:val="both"/>
        <w:rPr>
          <w:spacing w:val="-6"/>
          <w:sz w:val="30"/>
          <w:szCs w:val="30"/>
        </w:rPr>
      </w:pPr>
      <w:proofErr w:type="gramStart"/>
      <w:r w:rsidRPr="00F709CF">
        <w:rPr>
          <w:spacing w:val="-6"/>
          <w:sz w:val="30"/>
          <w:szCs w:val="30"/>
        </w:rPr>
        <w:t xml:space="preserve">В 2017–2018 гг. в Минске под эгидой </w:t>
      </w:r>
      <w:r w:rsidR="00E27A9D" w:rsidRPr="00F709CF">
        <w:rPr>
          <w:spacing w:val="-6"/>
          <w:sz w:val="30"/>
          <w:szCs w:val="30"/>
        </w:rPr>
        <w:t xml:space="preserve">Национального координатора по достижению ЦУР, членов Совета по устойчивому развитию и представителей партнерской группы устойчивого развития был проведен ряд значимых мероприятия по тематике выполнения Целей устойчивого развития, что, помимо субстантивного рассмотрения вопросов по ЦУР, способствовало выстраиванию партнерских связей внутри страны и с </w:t>
      </w:r>
      <w:r w:rsidR="005831C7" w:rsidRPr="00F709CF">
        <w:rPr>
          <w:spacing w:val="-6"/>
          <w:sz w:val="30"/>
          <w:szCs w:val="30"/>
        </w:rPr>
        <w:t>представителями международного сообщества.</w:t>
      </w:r>
      <w:proofErr w:type="gramEnd"/>
    </w:p>
    <w:p w:rsidR="005831C7" w:rsidRPr="00F709CF" w:rsidRDefault="005831C7" w:rsidP="005831C7">
      <w:pPr>
        <w:spacing w:after="80" w:line="240" w:lineRule="auto"/>
        <w:ind w:firstLine="709"/>
        <w:jc w:val="both"/>
        <w:rPr>
          <w:spacing w:val="-6"/>
          <w:sz w:val="30"/>
          <w:szCs w:val="30"/>
        </w:rPr>
      </w:pPr>
    </w:p>
    <w:p w:rsidR="005831C7" w:rsidRPr="00F709CF" w:rsidRDefault="005831C7" w:rsidP="005831C7">
      <w:pPr>
        <w:spacing w:after="0" w:line="240" w:lineRule="auto"/>
        <w:ind w:firstLine="709"/>
        <w:jc w:val="both"/>
        <w:rPr>
          <w:i/>
          <w:spacing w:val="-6"/>
          <w:sz w:val="30"/>
          <w:szCs w:val="30"/>
        </w:rPr>
      </w:pPr>
      <w:r w:rsidRPr="00F709CF">
        <w:rPr>
          <w:i/>
          <w:spacing w:val="-6"/>
          <w:sz w:val="30"/>
          <w:szCs w:val="30"/>
        </w:rPr>
        <w:lastRenderedPageBreak/>
        <w:t>Государственно-частное партнерство</w:t>
      </w:r>
      <w:r w:rsidRPr="00F709CF">
        <w:rPr>
          <w:rStyle w:val="ad"/>
          <w:i/>
          <w:spacing w:val="-6"/>
          <w:sz w:val="30"/>
          <w:szCs w:val="30"/>
        </w:rPr>
        <w:footnoteReference w:id="26"/>
      </w:r>
    </w:p>
    <w:p w:rsidR="005831C7" w:rsidRPr="00F709CF" w:rsidRDefault="005831C7" w:rsidP="005831C7">
      <w:pPr>
        <w:spacing w:after="80" w:line="240" w:lineRule="auto"/>
        <w:ind w:firstLine="709"/>
        <w:jc w:val="both"/>
        <w:rPr>
          <w:spacing w:val="-6"/>
          <w:sz w:val="30"/>
          <w:szCs w:val="30"/>
        </w:rPr>
      </w:pPr>
      <w:r w:rsidRPr="00F709CF">
        <w:rPr>
          <w:spacing w:val="-6"/>
          <w:sz w:val="30"/>
          <w:szCs w:val="30"/>
        </w:rPr>
        <w:t>В Беларуси активно проводится работа по стимулированию и поощрению эффективного партнерства между государственным и частным секторами (задача 17.17 ЦУР) с учетом важной роли проектов государственно-частного партнерства (ГЧП) в достижении ЦУР и повышении благосостояния людей.</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Справочно: с 2014 года в Республике Беларусь проводится планомерная работа по внедрению и развитию механизма ГЧП, в рамках которой созданы институциональная среда, законодательная база, проведено обучение специалистов, ведется подготовка первых пилотных проектов, определены дальнейшие направления развития. В рамках создания институциональной среды для реализации проектов ГЧП в Беларуси созданы:</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 Межведомственный инфраструктурный координационный совет, отвечающий за координацию вопросов долгосрочного развития инфраструктурных объектов, в том числе на принципах ГЧП;</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 xml:space="preserve">– Центр ГЧП – организация по развитию государственно-частного партнерства в стране. </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В 2015–</w:t>
      </w:r>
      <w:r w:rsidR="00E64C47" w:rsidRPr="00F709CF">
        <w:rPr>
          <w:i/>
          <w:spacing w:val="-6"/>
          <w:sz w:val="30"/>
          <w:szCs w:val="30"/>
        </w:rPr>
        <w:t>2016 </w:t>
      </w:r>
      <w:r w:rsidRPr="00F709CF">
        <w:rPr>
          <w:i/>
          <w:spacing w:val="-6"/>
          <w:sz w:val="30"/>
          <w:szCs w:val="30"/>
        </w:rPr>
        <w:t xml:space="preserve">гг. создана законодательная база для регулирования вопросов ГЧП. 30 декабря 2015 г. был принят Закон Республики Беларусь </w:t>
      </w:r>
      <w:r w:rsidR="006A4836" w:rsidRPr="00F709CF">
        <w:rPr>
          <w:i/>
          <w:spacing w:val="-6"/>
          <w:sz w:val="30"/>
          <w:szCs w:val="30"/>
        </w:rPr>
        <w:t>”</w:t>
      </w:r>
      <w:r w:rsidR="00E64C47" w:rsidRPr="00F709CF">
        <w:rPr>
          <w:i/>
          <w:spacing w:val="-6"/>
          <w:sz w:val="30"/>
          <w:szCs w:val="30"/>
        </w:rPr>
        <w:t>О </w:t>
      </w:r>
      <w:r w:rsidRPr="00F709CF">
        <w:rPr>
          <w:i/>
          <w:spacing w:val="-6"/>
          <w:sz w:val="30"/>
          <w:szCs w:val="30"/>
        </w:rPr>
        <w:t>государственно-частном партнерстве</w:t>
      </w:r>
      <w:r w:rsidR="006A4836" w:rsidRPr="00F709CF">
        <w:rPr>
          <w:i/>
          <w:spacing w:val="-6"/>
          <w:sz w:val="30"/>
          <w:szCs w:val="30"/>
        </w:rPr>
        <w:t>“</w:t>
      </w:r>
      <w:r w:rsidRPr="00F709CF">
        <w:rPr>
          <w:i/>
          <w:spacing w:val="-6"/>
          <w:sz w:val="30"/>
          <w:szCs w:val="30"/>
        </w:rPr>
        <w:t xml:space="preserve">. Для обеспечения его реализации были приняты дополнительные нормативно-правовые </w:t>
      </w:r>
      <w:r w:rsidR="00E64C47" w:rsidRPr="00F709CF">
        <w:rPr>
          <w:i/>
          <w:spacing w:val="-6"/>
          <w:sz w:val="30"/>
          <w:szCs w:val="30"/>
        </w:rPr>
        <w:t xml:space="preserve">акты </w:t>
      </w:r>
      <w:r w:rsidRPr="00F709CF">
        <w:rPr>
          <w:i/>
          <w:spacing w:val="-6"/>
          <w:sz w:val="30"/>
          <w:szCs w:val="30"/>
        </w:rPr>
        <w:t>(постановление Совета Министров Республики Беларусь от 6 июля 2016 г. № 532 и постановление Министерства экономики Республики Беларусь от 27 июля 2016 г. № 49</w:t>
      </w:r>
      <w:r w:rsidR="00E64C47" w:rsidRPr="00F709CF">
        <w:rPr>
          <w:i/>
          <w:spacing w:val="-6"/>
          <w:sz w:val="30"/>
          <w:szCs w:val="30"/>
        </w:rPr>
        <w:t>)</w:t>
      </w:r>
      <w:r w:rsidRPr="00F709CF">
        <w:rPr>
          <w:i/>
          <w:spacing w:val="-6"/>
          <w:sz w:val="30"/>
          <w:szCs w:val="30"/>
        </w:rPr>
        <w:t>.</w:t>
      </w:r>
    </w:p>
    <w:p w:rsidR="005831C7" w:rsidRPr="00F709CF" w:rsidRDefault="005831C7" w:rsidP="005831C7">
      <w:pPr>
        <w:spacing w:after="0" w:line="280" w:lineRule="exact"/>
        <w:ind w:firstLine="709"/>
        <w:jc w:val="both"/>
        <w:rPr>
          <w:i/>
          <w:spacing w:val="-6"/>
          <w:sz w:val="30"/>
          <w:szCs w:val="30"/>
        </w:rPr>
      </w:pPr>
      <w:proofErr w:type="gramStart"/>
      <w:r w:rsidRPr="00F709CF">
        <w:rPr>
          <w:i/>
          <w:spacing w:val="-6"/>
          <w:sz w:val="30"/>
          <w:szCs w:val="30"/>
        </w:rPr>
        <w:t xml:space="preserve">С учетом практики подготовки первых пилотных проектов ГЧП 17 июля 2018 г. принят Закон Республики Беларусь </w:t>
      </w:r>
      <w:r w:rsidR="006A4836" w:rsidRPr="00F709CF">
        <w:rPr>
          <w:i/>
          <w:spacing w:val="-6"/>
          <w:sz w:val="30"/>
          <w:szCs w:val="30"/>
        </w:rPr>
        <w:t>”</w:t>
      </w:r>
      <w:r w:rsidRPr="00F709CF">
        <w:rPr>
          <w:i/>
          <w:spacing w:val="-6"/>
          <w:sz w:val="30"/>
          <w:szCs w:val="30"/>
        </w:rPr>
        <w:t>О внесении дополнений и изменений в некоторые законы Республики Беларусь по вопросам государственно-частного партнерства</w:t>
      </w:r>
      <w:r w:rsidR="006A4836" w:rsidRPr="00F709CF">
        <w:rPr>
          <w:i/>
          <w:spacing w:val="-6"/>
          <w:sz w:val="30"/>
          <w:szCs w:val="30"/>
        </w:rPr>
        <w:t>“</w:t>
      </w:r>
      <w:r w:rsidRPr="00F709CF">
        <w:rPr>
          <w:i/>
          <w:spacing w:val="-6"/>
          <w:sz w:val="30"/>
          <w:szCs w:val="30"/>
        </w:rPr>
        <w:t>, который предусматривает ряд изменений:  расширена сфера применения ГЧП на всю инфраструктуру, в том числе находящуюся в собственности частного бизнеса, уточнены и расширены функции государственного партнера, введены два вида конкурса (двух</w:t>
      </w:r>
      <w:proofErr w:type="gramEnd"/>
      <w:r w:rsidRPr="00F709CF">
        <w:rPr>
          <w:i/>
          <w:spacing w:val="-6"/>
          <w:sz w:val="30"/>
          <w:szCs w:val="30"/>
        </w:rPr>
        <w:t>- и трехэтапный), закреплены гарантии и расширены права частных партнеров и др. Документ вступит в силу с 1 февраля 2019 года.</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В настоящее время ведется работа по внесению изменений в акты вторичного законодательства (постановления № 532 и № 49).</w:t>
      </w:r>
    </w:p>
    <w:p w:rsidR="005831C7" w:rsidRPr="00F709CF" w:rsidRDefault="005831C7" w:rsidP="005831C7">
      <w:pPr>
        <w:spacing w:after="80" w:line="280" w:lineRule="exact"/>
        <w:ind w:firstLine="709"/>
        <w:jc w:val="both"/>
        <w:rPr>
          <w:i/>
          <w:spacing w:val="-6"/>
          <w:sz w:val="30"/>
          <w:szCs w:val="30"/>
        </w:rPr>
      </w:pPr>
      <w:proofErr w:type="gramStart"/>
      <w:r w:rsidRPr="00F709CF">
        <w:rPr>
          <w:i/>
          <w:spacing w:val="-6"/>
          <w:sz w:val="30"/>
          <w:szCs w:val="30"/>
        </w:rPr>
        <w:t xml:space="preserve">В соответствии с Указом Президента Республики Беларусь от 26 ноября 2018 г. № 461 </w:t>
      </w:r>
      <w:r w:rsidR="006A4836" w:rsidRPr="00F709CF">
        <w:rPr>
          <w:i/>
          <w:spacing w:val="-6"/>
          <w:sz w:val="30"/>
          <w:szCs w:val="30"/>
        </w:rPr>
        <w:t>”</w:t>
      </w:r>
      <w:r w:rsidRPr="00F709CF">
        <w:rPr>
          <w:i/>
          <w:spacing w:val="-6"/>
          <w:sz w:val="30"/>
          <w:szCs w:val="30"/>
        </w:rPr>
        <w:t>О реконструкции автомобильной дороги</w:t>
      </w:r>
      <w:r w:rsidR="006A4836" w:rsidRPr="00F709CF">
        <w:rPr>
          <w:i/>
          <w:spacing w:val="-6"/>
          <w:sz w:val="30"/>
          <w:szCs w:val="30"/>
        </w:rPr>
        <w:t>“</w:t>
      </w:r>
      <w:r w:rsidRPr="00F709CF">
        <w:rPr>
          <w:i/>
          <w:spacing w:val="-6"/>
          <w:sz w:val="30"/>
          <w:szCs w:val="30"/>
        </w:rPr>
        <w:t xml:space="preserve"> в 2019 году планируется проведение конкурса по выбору частного партнера по первому пилотному проекту ГЧП – </w:t>
      </w:r>
      <w:r w:rsidR="006A4836" w:rsidRPr="00F709CF">
        <w:rPr>
          <w:i/>
          <w:spacing w:val="-6"/>
          <w:sz w:val="30"/>
          <w:szCs w:val="30"/>
        </w:rPr>
        <w:t>”</w:t>
      </w:r>
      <w:r w:rsidRPr="00F709CF">
        <w:rPr>
          <w:i/>
          <w:spacing w:val="-6"/>
          <w:sz w:val="30"/>
          <w:szCs w:val="30"/>
        </w:rPr>
        <w:t xml:space="preserve">Реконструкция автомобильной дороги М-10: граница Российской Федерации (Селище) – Гомель – </w:t>
      </w:r>
      <w:proofErr w:type="spellStart"/>
      <w:r w:rsidRPr="00F709CF">
        <w:rPr>
          <w:i/>
          <w:spacing w:val="-6"/>
          <w:sz w:val="30"/>
          <w:szCs w:val="30"/>
        </w:rPr>
        <w:t>Кобрин</w:t>
      </w:r>
      <w:proofErr w:type="spellEnd"/>
      <w:r w:rsidRPr="00F709CF">
        <w:rPr>
          <w:i/>
          <w:spacing w:val="-6"/>
          <w:sz w:val="30"/>
          <w:szCs w:val="30"/>
        </w:rPr>
        <w:t>, км 109,9 – км 195,15</w:t>
      </w:r>
      <w:r w:rsidR="006A4836" w:rsidRPr="00F709CF">
        <w:rPr>
          <w:i/>
          <w:spacing w:val="-6"/>
          <w:sz w:val="30"/>
          <w:szCs w:val="30"/>
        </w:rPr>
        <w:t>“</w:t>
      </w:r>
      <w:r w:rsidRPr="00F709CF">
        <w:rPr>
          <w:i/>
          <w:spacing w:val="-6"/>
          <w:sz w:val="30"/>
          <w:szCs w:val="30"/>
        </w:rPr>
        <w:t>, инициатором которого выступает Министерство транспорта и коммуникаций Республики Беларусь.</w:t>
      </w:r>
      <w:proofErr w:type="gramEnd"/>
    </w:p>
    <w:p w:rsidR="005831C7" w:rsidRPr="00F709CF" w:rsidRDefault="005831C7" w:rsidP="005831C7">
      <w:pPr>
        <w:spacing w:after="0" w:line="240" w:lineRule="auto"/>
        <w:ind w:firstLine="709"/>
        <w:jc w:val="both"/>
        <w:rPr>
          <w:spacing w:val="-6"/>
          <w:sz w:val="30"/>
          <w:szCs w:val="30"/>
        </w:rPr>
      </w:pPr>
      <w:r w:rsidRPr="00F709CF">
        <w:rPr>
          <w:spacing w:val="-6"/>
          <w:sz w:val="30"/>
          <w:szCs w:val="30"/>
        </w:rPr>
        <w:t>Беларусь рассматривает ГЧП как важный инструмент в укреплении партнерства и взаимодействия частного сектора и государства в целях повышения качества жизни населения и экономического потенциала страны путем создания современной инфраструктуры.</w:t>
      </w:r>
    </w:p>
    <w:p w:rsidR="005831C7" w:rsidRPr="00F709CF" w:rsidRDefault="005831C7" w:rsidP="00117B2D">
      <w:pPr>
        <w:spacing w:after="120" w:line="240" w:lineRule="auto"/>
        <w:ind w:firstLine="709"/>
        <w:jc w:val="both"/>
        <w:rPr>
          <w:spacing w:val="-6"/>
          <w:sz w:val="30"/>
          <w:szCs w:val="30"/>
        </w:rPr>
      </w:pPr>
      <w:r w:rsidRPr="00F709CF">
        <w:rPr>
          <w:spacing w:val="-6"/>
          <w:sz w:val="30"/>
          <w:szCs w:val="30"/>
        </w:rPr>
        <w:lastRenderedPageBreak/>
        <w:t xml:space="preserve">Важным событием стало проведение в Минске 12 сентября 2018 г. Международной конференции </w:t>
      </w:r>
      <w:r w:rsidR="006A4836" w:rsidRPr="00F709CF">
        <w:rPr>
          <w:spacing w:val="-6"/>
          <w:sz w:val="30"/>
          <w:szCs w:val="30"/>
        </w:rPr>
        <w:t>”</w:t>
      </w:r>
      <w:r w:rsidRPr="00F709CF">
        <w:rPr>
          <w:spacing w:val="-6"/>
          <w:sz w:val="30"/>
          <w:szCs w:val="30"/>
        </w:rPr>
        <w:t>Роль проектов государственно-частного партнерства в достижении Целей устойчивого развития и повышения благосостояния людей</w:t>
      </w:r>
      <w:r w:rsidR="006A4836" w:rsidRPr="00F709CF">
        <w:rPr>
          <w:spacing w:val="-6"/>
          <w:sz w:val="30"/>
          <w:szCs w:val="30"/>
        </w:rPr>
        <w:t>“</w:t>
      </w:r>
      <w:r w:rsidRPr="00F709CF">
        <w:rPr>
          <w:spacing w:val="-6"/>
          <w:sz w:val="30"/>
          <w:szCs w:val="30"/>
        </w:rPr>
        <w:t>, организованной Министерством экономики, ГУ</w:t>
      </w:r>
      <w:r w:rsidR="006A4836" w:rsidRPr="00F709CF">
        <w:rPr>
          <w:spacing w:val="-6"/>
          <w:sz w:val="30"/>
          <w:szCs w:val="30"/>
        </w:rPr>
        <w:t> ”</w:t>
      </w:r>
      <w:r w:rsidRPr="00F709CF">
        <w:rPr>
          <w:spacing w:val="-6"/>
          <w:sz w:val="30"/>
          <w:szCs w:val="30"/>
        </w:rPr>
        <w:t>Национальное агентство инвестиций и приватизации</w:t>
      </w:r>
      <w:r w:rsidR="006A4836" w:rsidRPr="00F709CF">
        <w:rPr>
          <w:spacing w:val="-6"/>
          <w:sz w:val="30"/>
          <w:szCs w:val="30"/>
        </w:rPr>
        <w:t>“</w:t>
      </w:r>
      <w:r w:rsidRPr="00F709CF">
        <w:rPr>
          <w:spacing w:val="-6"/>
          <w:sz w:val="30"/>
          <w:szCs w:val="30"/>
        </w:rPr>
        <w:t xml:space="preserve"> совместно с ЕЭК ООН и Всемирным банком. В конференции приняли участие руководители органов государственного управления, международных финансовых институтов, банков, представители бизнеса, общественных организаций и объединений, научного и академического сообщества. </w:t>
      </w:r>
      <w:proofErr w:type="gramStart"/>
      <w:r w:rsidRPr="00F709CF">
        <w:rPr>
          <w:spacing w:val="-6"/>
          <w:sz w:val="30"/>
          <w:szCs w:val="30"/>
        </w:rPr>
        <w:t xml:space="preserve">В рамках конференции были рассмотрены вопросы привлечения частных инвестиций в создание инфраструктуры стран следования инициативы </w:t>
      </w:r>
      <w:r w:rsidR="006A4836" w:rsidRPr="00F709CF">
        <w:rPr>
          <w:spacing w:val="-6"/>
          <w:sz w:val="30"/>
          <w:szCs w:val="30"/>
        </w:rPr>
        <w:t>”</w:t>
      </w:r>
      <w:r w:rsidRPr="00F709CF">
        <w:rPr>
          <w:spacing w:val="-6"/>
          <w:sz w:val="30"/>
          <w:szCs w:val="30"/>
        </w:rPr>
        <w:t>Один пояс, один путь</w:t>
      </w:r>
      <w:r w:rsidR="006A4836" w:rsidRPr="00F709CF">
        <w:rPr>
          <w:spacing w:val="-6"/>
          <w:sz w:val="30"/>
          <w:szCs w:val="30"/>
        </w:rPr>
        <w:t>“</w:t>
      </w:r>
      <w:r w:rsidRPr="00F709CF">
        <w:rPr>
          <w:spacing w:val="-6"/>
          <w:sz w:val="30"/>
          <w:szCs w:val="30"/>
        </w:rPr>
        <w:t xml:space="preserve">, развитие индустриального парка </w:t>
      </w:r>
      <w:r w:rsidR="006A4836" w:rsidRPr="00F709CF">
        <w:rPr>
          <w:spacing w:val="-6"/>
          <w:sz w:val="30"/>
          <w:szCs w:val="30"/>
        </w:rPr>
        <w:t>”</w:t>
      </w:r>
      <w:r w:rsidRPr="00F709CF">
        <w:rPr>
          <w:spacing w:val="-6"/>
          <w:sz w:val="30"/>
          <w:szCs w:val="30"/>
        </w:rPr>
        <w:t>Великий камень</w:t>
      </w:r>
      <w:r w:rsidR="006A4836" w:rsidRPr="00F709CF">
        <w:rPr>
          <w:spacing w:val="-6"/>
          <w:sz w:val="30"/>
          <w:szCs w:val="30"/>
        </w:rPr>
        <w:t>“</w:t>
      </w:r>
      <w:r w:rsidRPr="00F709CF">
        <w:rPr>
          <w:spacing w:val="-6"/>
          <w:sz w:val="30"/>
          <w:szCs w:val="30"/>
        </w:rPr>
        <w:t xml:space="preserve"> в Беларуси, международный опыт развития ГЧП в регионах и достижения Целей устойчивого развития до 2030 года, роль центров ГЧП в процессе развития национальной инфраструктуры, а также роль и место международных институтов развития и банковского сектора в</w:t>
      </w:r>
      <w:proofErr w:type="gramEnd"/>
      <w:r w:rsidRPr="00F709CF">
        <w:rPr>
          <w:spacing w:val="-6"/>
          <w:sz w:val="30"/>
          <w:szCs w:val="30"/>
        </w:rPr>
        <w:t xml:space="preserve"> реализации проектов ГЧП.</w:t>
      </w:r>
    </w:p>
    <w:p w:rsidR="00E91E02" w:rsidRPr="00F709CF" w:rsidRDefault="005831C7" w:rsidP="00C773E2">
      <w:pPr>
        <w:spacing w:after="0" w:line="240" w:lineRule="auto"/>
        <w:ind w:firstLine="709"/>
        <w:jc w:val="both"/>
        <w:rPr>
          <w:spacing w:val="-6"/>
          <w:sz w:val="30"/>
          <w:szCs w:val="30"/>
        </w:rPr>
      </w:pPr>
      <w:r w:rsidRPr="00F709CF">
        <w:rPr>
          <w:spacing w:val="-6"/>
          <w:sz w:val="30"/>
          <w:szCs w:val="30"/>
        </w:rPr>
        <w:t xml:space="preserve">Проведение 24 января 2019 г. в Минске </w:t>
      </w:r>
      <w:r w:rsidRPr="00F709CF">
        <w:rPr>
          <w:b/>
          <w:spacing w:val="-6"/>
          <w:sz w:val="30"/>
          <w:szCs w:val="30"/>
        </w:rPr>
        <w:t>первого Национального форума по устойчивому развитию</w:t>
      </w:r>
      <w:r w:rsidR="00117B2D" w:rsidRPr="00F709CF">
        <w:rPr>
          <w:b/>
          <w:spacing w:val="-6"/>
          <w:sz w:val="30"/>
          <w:szCs w:val="30"/>
        </w:rPr>
        <w:t xml:space="preserve"> </w:t>
      </w:r>
      <w:r w:rsidR="006A4836" w:rsidRPr="00F709CF">
        <w:rPr>
          <w:b/>
          <w:spacing w:val="-6"/>
          <w:sz w:val="30"/>
          <w:szCs w:val="30"/>
        </w:rPr>
        <w:t>”</w:t>
      </w:r>
      <w:r w:rsidR="00117B2D" w:rsidRPr="00F709CF">
        <w:rPr>
          <w:b/>
          <w:spacing w:val="-6"/>
          <w:sz w:val="30"/>
          <w:szCs w:val="30"/>
        </w:rPr>
        <w:t>В устойчивое будущее – вместе!</w:t>
      </w:r>
      <w:r w:rsidR="006A4836" w:rsidRPr="00F709CF">
        <w:rPr>
          <w:b/>
          <w:spacing w:val="-6"/>
          <w:sz w:val="30"/>
          <w:szCs w:val="30"/>
        </w:rPr>
        <w:t>“</w:t>
      </w:r>
      <w:r w:rsidRPr="00F709CF">
        <w:rPr>
          <w:spacing w:val="-6"/>
          <w:sz w:val="30"/>
          <w:szCs w:val="30"/>
        </w:rPr>
        <w:t xml:space="preserve"> </w:t>
      </w:r>
      <w:r w:rsidR="00117B2D" w:rsidRPr="00F709CF">
        <w:rPr>
          <w:spacing w:val="-6"/>
          <w:sz w:val="30"/>
          <w:szCs w:val="30"/>
        </w:rPr>
        <w:t xml:space="preserve">также </w:t>
      </w:r>
      <w:r w:rsidRPr="00F709CF">
        <w:rPr>
          <w:spacing w:val="-6"/>
          <w:sz w:val="30"/>
          <w:szCs w:val="30"/>
        </w:rPr>
        <w:t xml:space="preserve">рассматривается как важный вклад в выстраивание партнерства </w:t>
      </w:r>
      <w:r w:rsidR="00117B2D" w:rsidRPr="00F709CF">
        <w:rPr>
          <w:spacing w:val="-6"/>
          <w:sz w:val="30"/>
          <w:szCs w:val="30"/>
        </w:rPr>
        <w:t>всех заинтересованных сторон во имя достижения Целей устойчивого развития</w:t>
      </w:r>
      <w:r w:rsidR="00CB6D44" w:rsidRPr="00F709CF">
        <w:rPr>
          <w:spacing w:val="-6"/>
          <w:sz w:val="30"/>
          <w:szCs w:val="30"/>
        </w:rPr>
        <w:br/>
      </w:r>
      <w:r w:rsidR="00117B2D" w:rsidRPr="00F709CF">
        <w:rPr>
          <w:spacing w:val="-6"/>
          <w:sz w:val="30"/>
          <w:szCs w:val="30"/>
        </w:rPr>
        <w:t>в Беларуси.</w:t>
      </w:r>
    </w:p>
    <w:p w:rsidR="00C773E2" w:rsidRPr="00F709CF" w:rsidRDefault="00C773E2">
      <w:pPr>
        <w:rPr>
          <w:spacing w:val="-6"/>
          <w:sz w:val="30"/>
          <w:szCs w:val="30"/>
        </w:rPr>
      </w:pPr>
      <w:r w:rsidRPr="00F709CF">
        <w:rPr>
          <w:spacing w:val="-6"/>
          <w:sz w:val="30"/>
          <w:szCs w:val="30"/>
        </w:rPr>
        <w:br w:type="page"/>
      </w:r>
    </w:p>
    <w:p w:rsidR="00434E0A" w:rsidRPr="00F709CF" w:rsidRDefault="00434E0A" w:rsidP="006F5FA8">
      <w:pPr>
        <w:spacing w:after="80" w:line="240" w:lineRule="auto"/>
        <w:jc w:val="both"/>
        <w:rPr>
          <w:b/>
          <w:spacing w:val="-6"/>
          <w:sz w:val="30"/>
          <w:szCs w:val="30"/>
        </w:rPr>
      </w:pPr>
      <w:r w:rsidRPr="00F709CF">
        <w:rPr>
          <w:b/>
          <w:spacing w:val="-6"/>
          <w:sz w:val="30"/>
          <w:szCs w:val="30"/>
        </w:rPr>
        <w:lastRenderedPageBreak/>
        <w:t>Финансирование достижения ЦУР</w:t>
      </w:r>
      <w:r w:rsidRPr="00F709CF">
        <w:rPr>
          <w:rStyle w:val="ad"/>
          <w:b/>
          <w:spacing w:val="-6"/>
          <w:sz w:val="30"/>
          <w:szCs w:val="30"/>
        </w:rPr>
        <w:footnoteReference w:id="27"/>
      </w:r>
    </w:p>
    <w:p w:rsidR="00434E0A" w:rsidRPr="00F709CF" w:rsidRDefault="00434E0A" w:rsidP="00434E0A">
      <w:pPr>
        <w:spacing w:after="0" w:line="240" w:lineRule="auto"/>
        <w:ind w:firstLine="708"/>
        <w:jc w:val="both"/>
        <w:rPr>
          <w:rFonts w:eastAsia="Times New Roman"/>
          <w:sz w:val="30"/>
          <w:szCs w:val="30"/>
          <w:lang w:eastAsia="ru-RU"/>
        </w:rPr>
      </w:pPr>
      <w:r w:rsidRPr="00F709CF">
        <w:rPr>
          <w:rFonts w:eastAsia="Times New Roman"/>
          <w:sz w:val="30"/>
          <w:szCs w:val="30"/>
          <w:lang w:eastAsia="ru-RU"/>
        </w:rPr>
        <w:t>Основные направления бюджетно-финансовой и налоговой политики Республики Беларусь на 2019–2021 годы, а также проекты республиканского бюджета, местных бюджетов на 2019 год и среднесрочной финансовой программы на 2019–2021 гг. сформированы с учетом положений сформулированных в Повестке дня в области устойчивого развития Целей устойчивого развития ООН на период 2016</w:t>
      </w:r>
      <w:r w:rsidRPr="00F709CF">
        <w:rPr>
          <w:rFonts w:eastAsia="Times New Roman"/>
          <w:b/>
          <w:bCs/>
          <w:sz w:val="30"/>
          <w:szCs w:val="30"/>
          <w:lang w:eastAsia="ru-RU"/>
        </w:rPr>
        <w:t>-</w:t>
      </w:r>
      <w:r w:rsidRPr="00F709CF">
        <w:rPr>
          <w:rFonts w:eastAsia="Times New Roman"/>
          <w:sz w:val="30"/>
          <w:szCs w:val="30"/>
          <w:lang w:eastAsia="ru-RU"/>
        </w:rPr>
        <w:t>2030 годов.</w:t>
      </w:r>
    </w:p>
    <w:p w:rsidR="00434E0A" w:rsidRPr="00F709CF" w:rsidRDefault="00434E0A" w:rsidP="00434E0A">
      <w:pPr>
        <w:spacing w:after="0" w:line="240" w:lineRule="auto"/>
        <w:ind w:firstLine="708"/>
        <w:jc w:val="both"/>
        <w:rPr>
          <w:rFonts w:eastAsia="Times New Roman"/>
          <w:sz w:val="30"/>
          <w:szCs w:val="30"/>
          <w:lang w:eastAsia="ru-RU"/>
        </w:rPr>
      </w:pPr>
      <w:r w:rsidRPr="00F709CF">
        <w:rPr>
          <w:rFonts w:eastAsia="Times New Roman"/>
          <w:sz w:val="30"/>
          <w:szCs w:val="30"/>
          <w:lang w:eastAsia="ru-RU"/>
        </w:rPr>
        <w:t xml:space="preserve">В рамках проводимой Министерством финансов работы по развитию программно-целевого метода </w:t>
      </w:r>
      <w:proofErr w:type="gramStart"/>
      <w:r w:rsidRPr="00F709CF">
        <w:rPr>
          <w:rFonts w:eastAsia="Times New Roman"/>
          <w:sz w:val="30"/>
          <w:szCs w:val="30"/>
          <w:lang w:eastAsia="ru-RU"/>
        </w:rPr>
        <w:t>в бюджетном процессе проведена оценка целевых показателей государственных программ в сопоставлении с используемыми в международной практике в различных сферах</w:t>
      </w:r>
      <w:proofErr w:type="gramEnd"/>
      <w:r w:rsidRPr="00F709CF">
        <w:rPr>
          <w:rFonts w:eastAsia="Times New Roman"/>
          <w:sz w:val="30"/>
          <w:szCs w:val="30"/>
          <w:lang w:eastAsia="ru-RU"/>
        </w:rPr>
        <w:t xml:space="preserve"> деятельности. Выявлено, что более половины из двадцати одной утвержденных в настоящее время государственных программ в той или иной форме содержат целевые показатели, полностью или частично сопоставимые с показателями ЦУР.</w:t>
      </w:r>
    </w:p>
    <w:p w:rsidR="00434E0A" w:rsidRPr="00F709CF" w:rsidRDefault="00434E0A" w:rsidP="00434E0A">
      <w:pPr>
        <w:spacing w:after="0" w:line="240" w:lineRule="auto"/>
        <w:ind w:firstLine="708"/>
        <w:jc w:val="both"/>
        <w:rPr>
          <w:sz w:val="30"/>
          <w:szCs w:val="30"/>
        </w:rPr>
      </w:pPr>
      <w:r w:rsidRPr="00F709CF">
        <w:rPr>
          <w:sz w:val="30"/>
          <w:szCs w:val="30"/>
        </w:rPr>
        <w:t>В целях создания равных финансовых условий и возможностей для органов местного управления и самоуправления для реализации возложенных на них полномочий и задач, а также стимулов для расширения налоговой базы регионов Министерством финансов совместно с облисполкомами и Минским горисполкомом согласованы подходы по формированию местных бюджетов.</w:t>
      </w:r>
    </w:p>
    <w:p w:rsidR="00434E0A" w:rsidRPr="00F709CF" w:rsidRDefault="00434E0A" w:rsidP="00434E0A">
      <w:pPr>
        <w:spacing w:after="0" w:line="240" w:lineRule="auto"/>
        <w:ind w:firstLine="709"/>
        <w:jc w:val="both"/>
        <w:rPr>
          <w:sz w:val="30"/>
          <w:szCs w:val="30"/>
        </w:rPr>
      </w:pPr>
      <w:r w:rsidRPr="00F709CF">
        <w:rPr>
          <w:sz w:val="30"/>
          <w:szCs w:val="30"/>
        </w:rPr>
        <w:t>Так, для обеспечения выравнивания доходных возможностей регионов Министерством финансов при формировании расчетных показателей по местным бюджетам на 2019 год объем межбюджетных трансфертов определен с ростом на 13,1% к уровню 2018 года, в том числе дотаций – на 14,3%.</w:t>
      </w:r>
    </w:p>
    <w:p w:rsidR="00434E0A" w:rsidRPr="00F709CF" w:rsidRDefault="00434E0A" w:rsidP="00434E0A">
      <w:pPr>
        <w:spacing w:after="0" w:line="240" w:lineRule="auto"/>
        <w:ind w:firstLine="709"/>
        <w:jc w:val="both"/>
        <w:rPr>
          <w:sz w:val="30"/>
          <w:szCs w:val="30"/>
        </w:rPr>
      </w:pPr>
      <w:proofErr w:type="gramStart"/>
      <w:r w:rsidRPr="00F709CF">
        <w:rPr>
          <w:sz w:val="30"/>
          <w:szCs w:val="30"/>
        </w:rPr>
        <w:t>В целях стимулирования органов местного управления и самоуправления к расширению доходной базы бюджетов при формировании показателей доходов местных бюджетов на 2019 год налог на прибыль определен на том же уровне, что и в 2018 году, не учитывая изменения макропоказателей, налоги на собственность – без учета дополнительных доходов, поступающих в местные бюджеты в результате реализации прав местных Советов депутатов по повышению ставок</w:t>
      </w:r>
      <w:proofErr w:type="gramEnd"/>
      <w:r w:rsidRPr="00F709CF">
        <w:rPr>
          <w:sz w:val="30"/>
          <w:szCs w:val="30"/>
        </w:rPr>
        <w:t xml:space="preserve"> налогов на собственность.</w:t>
      </w:r>
    </w:p>
    <w:p w:rsidR="00C773E2" w:rsidRPr="00F709CF" w:rsidRDefault="00434E0A" w:rsidP="00434E0A">
      <w:pPr>
        <w:spacing w:after="0" w:line="240" w:lineRule="auto"/>
        <w:ind w:firstLine="709"/>
        <w:jc w:val="both"/>
        <w:rPr>
          <w:sz w:val="30"/>
          <w:szCs w:val="30"/>
        </w:rPr>
      </w:pPr>
      <w:r w:rsidRPr="00F709CF">
        <w:rPr>
          <w:sz w:val="30"/>
          <w:szCs w:val="30"/>
        </w:rPr>
        <w:t>Также применены механизмы стимулирования регионов к оптимизации расходов через внедрение нормативного финансирования. Наиболее весомые расходы местных бюджетов – на образование и здравоохранение – рассчитаны по приведенным нормативам в расчете на 1 потребителя услуг.</w:t>
      </w:r>
    </w:p>
    <w:p w:rsidR="00C773E2" w:rsidRPr="00F709CF" w:rsidRDefault="00C773E2">
      <w:pPr>
        <w:rPr>
          <w:sz w:val="30"/>
          <w:szCs w:val="30"/>
        </w:rPr>
      </w:pPr>
      <w:r w:rsidRPr="00F709CF">
        <w:rPr>
          <w:sz w:val="30"/>
          <w:szCs w:val="30"/>
        </w:rPr>
        <w:br w:type="page"/>
      </w:r>
    </w:p>
    <w:p w:rsidR="006F5FA8" w:rsidRPr="00F709CF" w:rsidRDefault="006F5FA8" w:rsidP="006F5FA8">
      <w:pPr>
        <w:spacing w:after="80" w:line="240" w:lineRule="auto"/>
        <w:jc w:val="both"/>
        <w:rPr>
          <w:b/>
          <w:spacing w:val="-6"/>
          <w:sz w:val="30"/>
          <w:szCs w:val="30"/>
        </w:rPr>
      </w:pPr>
      <w:r w:rsidRPr="00F709CF">
        <w:rPr>
          <w:b/>
          <w:spacing w:val="-6"/>
          <w:sz w:val="30"/>
          <w:szCs w:val="30"/>
        </w:rPr>
        <w:lastRenderedPageBreak/>
        <w:t>Роль стандартов в достижении ЦУР и выполнении Повестк</w:t>
      </w:r>
      <w:r w:rsidR="00E91E02" w:rsidRPr="00F709CF">
        <w:rPr>
          <w:b/>
          <w:spacing w:val="-6"/>
          <w:sz w:val="30"/>
          <w:szCs w:val="30"/>
        </w:rPr>
        <w:t>и–</w:t>
      </w:r>
      <w:r w:rsidRPr="00F709CF">
        <w:rPr>
          <w:b/>
          <w:spacing w:val="-6"/>
          <w:sz w:val="30"/>
          <w:szCs w:val="30"/>
        </w:rPr>
        <w:t>2030</w:t>
      </w:r>
      <w:r w:rsidRPr="00F709CF">
        <w:rPr>
          <w:rStyle w:val="ad"/>
          <w:b/>
          <w:spacing w:val="-6"/>
          <w:sz w:val="30"/>
          <w:szCs w:val="30"/>
        </w:rPr>
        <w:footnoteReference w:id="28"/>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В мировом сообществе сформировано понимание того, что стандарты являются частью повседневной жизни каждого человека. Продукты, которые продаются, изготавливаются в соответствии со стандартами и техническими регламентами. При создании новой промышленной продукции изготовители сотрудничают с компетентными органами, которые проверяют соответствие установленным требованиям. И, наконец, когда продукция находится на рынке или применяется в качестве оборудования на рабочем месте, надзорные органы контролируют защиту прав потребителей, охрану труда сотрудников от опасной и несоответствующей продукции. Технические регламенты разрабатываются компетентными органами и определяют правила проектирования, производства, эксплуатации и утилизации продукции. В то время как технические регламенты должны соблюдаться обязательно, соблюдение стандартов является добровольным.</w:t>
      </w:r>
    </w:p>
    <w:p w:rsidR="006F5FA8" w:rsidRPr="00F709CF" w:rsidRDefault="006F5FA8" w:rsidP="006F5FA8">
      <w:pPr>
        <w:spacing w:after="0" w:line="240" w:lineRule="auto"/>
        <w:ind w:right="-1" w:firstLine="709"/>
        <w:jc w:val="both"/>
        <w:rPr>
          <w:spacing w:val="-6"/>
          <w:sz w:val="30"/>
          <w:szCs w:val="30"/>
        </w:rPr>
      </w:pPr>
      <w:proofErr w:type="gramStart"/>
      <w:r w:rsidRPr="00F709CF">
        <w:rPr>
          <w:spacing w:val="-6"/>
          <w:sz w:val="30"/>
          <w:szCs w:val="30"/>
        </w:rPr>
        <w:t>Международные организации призывают регуляторов (государственные органы управления) основывать свои нормативные правовые акты, принимаемые в государствах в технической и экономической сферах, на международных стандартах.</w:t>
      </w:r>
      <w:proofErr w:type="gramEnd"/>
      <w:r w:rsidRPr="00F709CF">
        <w:rPr>
          <w:spacing w:val="-6"/>
          <w:sz w:val="30"/>
          <w:szCs w:val="30"/>
        </w:rPr>
        <w:t xml:space="preserve"> Они обеспечивают </w:t>
      </w:r>
      <w:proofErr w:type="gramStart"/>
      <w:r w:rsidRPr="00F709CF">
        <w:rPr>
          <w:spacing w:val="-6"/>
          <w:sz w:val="30"/>
          <w:szCs w:val="30"/>
        </w:rPr>
        <w:t>общий технический подход, применяемый на разных рынках и уменьшают</w:t>
      </w:r>
      <w:proofErr w:type="gramEnd"/>
      <w:r w:rsidRPr="00F709CF">
        <w:rPr>
          <w:spacing w:val="-6"/>
          <w:sz w:val="30"/>
          <w:szCs w:val="30"/>
        </w:rPr>
        <w:t xml:space="preserve"> потребность в переналадке технологического процесса производства и повторном испытании продукции при поставках на другие рынки.</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Стандарты могут стать реальным инструментом достижения и реализации </w:t>
      </w:r>
      <w:r w:rsidR="00FC3260" w:rsidRPr="00F709CF">
        <w:rPr>
          <w:spacing w:val="-6"/>
          <w:sz w:val="30"/>
          <w:szCs w:val="30"/>
        </w:rPr>
        <w:t>ЦУР</w:t>
      </w:r>
      <w:r w:rsidRPr="00F709CF">
        <w:rPr>
          <w:spacing w:val="-6"/>
          <w:sz w:val="30"/>
          <w:szCs w:val="30"/>
        </w:rPr>
        <w:t xml:space="preserve">. Стандарты помогают проектировать, производить и продавать более чистые продукты питания и более </w:t>
      </w:r>
      <w:proofErr w:type="spellStart"/>
      <w:r w:rsidRPr="00F709CF">
        <w:rPr>
          <w:spacing w:val="-6"/>
          <w:sz w:val="30"/>
          <w:szCs w:val="30"/>
        </w:rPr>
        <w:t>энергоэффективную</w:t>
      </w:r>
      <w:proofErr w:type="spellEnd"/>
      <w:r w:rsidRPr="00F709CF">
        <w:rPr>
          <w:spacing w:val="-6"/>
          <w:sz w:val="30"/>
          <w:szCs w:val="30"/>
        </w:rPr>
        <w:t xml:space="preserve"> продукцию. Они помогают сократить ущерб и снизить воздействие на окружающую среду и уязвимые экосистемы. Они также предотвращают несчастные случаи на производстве и гарантируют, что ресурсы будут использоваться ответственно и будут сохранены для будущих поколений.</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Список стандартов, которые будут играть ключевую роль в достижении Целей устойчивого развития, потенциально бесконечен. Так, любые стандарты, содержащие технические характеристики изделий, являются основой международной торговли и поэтому способствуют вы</w:t>
      </w:r>
      <w:r w:rsidR="00FC3260" w:rsidRPr="00F709CF">
        <w:rPr>
          <w:spacing w:val="-6"/>
          <w:sz w:val="30"/>
          <w:szCs w:val="30"/>
        </w:rPr>
        <w:t>полнению одной из задач под ЦУР </w:t>
      </w:r>
      <w:r w:rsidRPr="00F709CF">
        <w:rPr>
          <w:spacing w:val="-6"/>
          <w:sz w:val="30"/>
          <w:szCs w:val="30"/>
        </w:rPr>
        <w:t xml:space="preserve">17, а именно </w:t>
      </w:r>
      <w:r w:rsidR="006A4836" w:rsidRPr="00F709CF">
        <w:rPr>
          <w:spacing w:val="-6"/>
          <w:sz w:val="30"/>
          <w:szCs w:val="30"/>
        </w:rPr>
        <w:t>”</w:t>
      </w:r>
      <w:r w:rsidRPr="00F709CF">
        <w:rPr>
          <w:spacing w:val="-6"/>
          <w:sz w:val="30"/>
          <w:szCs w:val="30"/>
        </w:rPr>
        <w:t>содействие универсальной, основанной на правилах, открытой, недискриминационной и справедливой многосторонней торговой системе</w:t>
      </w:r>
      <w:r w:rsidR="006A4836" w:rsidRPr="00F709CF">
        <w:rPr>
          <w:spacing w:val="-6"/>
          <w:sz w:val="30"/>
          <w:szCs w:val="30"/>
        </w:rPr>
        <w:t>“</w:t>
      </w:r>
      <w:r w:rsidRPr="00F709CF">
        <w:rPr>
          <w:spacing w:val="-6"/>
          <w:sz w:val="30"/>
          <w:szCs w:val="30"/>
        </w:rPr>
        <w:t>.</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Стандарты предоставляют производителям накопленный технологический опыт и знания в том виде, в каком их можно немедленно внедрять на производстве, и являются фундаментальным инструментом для достижения задач по устойч</w:t>
      </w:r>
      <w:r w:rsidR="00BF6265" w:rsidRPr="00F709CF">
        <w:rPr>
          <w:spacing w:val="-6"/>
          <w:sz w:val="30"/>
          <w:szCs w:val="30"/>
        </w:rPr>
        <w:t>ивому экономическому росту (ЦУР </w:t>
      </w:r>
      <w:r w:rsidRPr="00F709CF">
        <w:rPr>
          <w:spacing w:val="-6"/>
          <w:sz w:val="30"/>
          <w:szCs w:val="30"/>
        </w:rPr>
        <w:t>8) и устойчивой инфраструктуре, индустриализации и инновации (ЦУР</w:t>
      </w:r>
      <w:r w:rsidR="00BF6265" w:rsidRPr="00F709CF">
        <w:rPr>
          <w:spacing w:val="-6"/>
          <w:sz w:val="30"/>
          <w:szCs w:val="30"/>
        </w:rPr>
        <w:t> </w:t>
      </w:r>
      <w:r w:rsidRPr="00F709CF">
        <w:rPr>
          <w:spacing w:val="-6"/>
          <w:sz w:val="30"/>
          <w:szCs w:val="30"/>
        </w:rPr>
        <w:t xml:space="preserve">9). Сюда входят знания, позволяющие разрабатывать инновационные продукты и </w:t>
      </w:r>
      <w:r w:rsidRPr="00F709CF">
        <w:rPr>
          <w:spacing w:val="-6"/>
          <w:sz w:val="30"/>
          <w:szCs w:val="30"/>
        </w:rPr>
        <w:lastRenderedPageBreak/>
        <w:t>более эффективно использовать ресурсы в сфере производства и потребления (ЦУР</w:t>
      </w:r>
      <w:r w:rsidR="00BF6265" w:rsidRPr="00F709CF">
        <w:rPr>
          <w:spacing w:val="-6"/>
          <w:sz w:val="30"/>
          <w:szCs w:val="30"/>
        </w:rPr>
        <w:t> </w:t>
      </w:r>
      <w:r w:rsidRPr="00F709CF">
        <w:rPr>
          <w:spacing w:val="-6"/>
          <w:sz w:val="30"/>
          <w:szCs w:val="30"/>
        </w:rPr>
        <w:t>9 и 12).</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Стандарты системного менеджмента рисков, в том числе уже действующий в Республике Беларусь СТБ ISO 31000-2015 </w:t>
      </w:r>
      <w:r w:rsidR="006A4836" w:rsidRPr="00F709CF">
        <w:rPr>
          <w:spacing w:val="-6"/>
          <w:sz w:val="30"/>
          <w:szCs w:val="30"/>
        </w:rPr>
        <w:t>”</w:t>
      </w:r>
      <w:r w:rsidRPr="00F709CF">
        <w:rPr>
          <w:spacing w:val="-6"/>
          <w:sz w:val="30"/>
          <w:szCs w:val="30"/>
        </w:rPr>
        <w:t>Менеджмент рисков. Принципы и руководящие указания</w:t>
      </w:r>
      <w:r w:rsidR="006A4836" w:rsidRPr="00F709CF">
        <w:rPr>
          <w:spacing w:val="-6"/>
          <w:sz w:val="30"/>
          <w:szCs w:val="30"/>
        </w:rPr>
        <w:t>“</w:t>
      </w:r>
      <w:r w:rsidRPr="00F709CF">
        <w:rPr>
          <w:spacing w:val="-6"/>
          <w:sz w:val="30"/>
          <w:szCs w:val="30"/>
        </w:rPr>
        <w:t>, помогают производителям и регуляторам достичь своих целей в условиях внешних вызовов и неопределенностей и имеют решающее значение для разработки новой модели развития и содействия всеохватной и устойчивой индустриализации и</w:t>
      </w:r>
      <w:r w:rsidR="00BF6265" w:rsidRPr="00F709CF">
        <w:rPr>
          <w:spacing w:val="-6"/>
          <w:sz w:val="30"/>
          <w:szCs w:val="30"/>
        </w:rPr>
        <w:t xml:space="preserve"> стимулирования инноваций (ЦУР 9).</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Стандарты по менеджменту экстремальных ситуаций и стандарты по менеджменту непрерывности бизнеса, помогают повысить устойчивость к экономическим, социальным и экологическим потрясениям и бедств</w:t>
      </w:r>
      <w:r w:rsidR="00434E0A" w:rsidRPr="00F709CF">
        <w:rPr>
          <w:spacing w:val="-6"/>
          <w:sz w:val="30"/>
          <w:szCs w:val="30"/>
        </w:rPr>
        <w:t>иям (ЦУР</w:t>
      </w:r>
      <w:r w:rsidRPr="00F709CF">
        <w:rPr>
          <w:spacing w:val="-6"/>
          <w:sz w:val="30"/>
          <w:szCs w:val="30"/>
        </w:rPr>
        <w:t xml:space="preserve"> </w:t>
      </w:r>
      <w:r w:rsidR="00E64C47" w:rsidRPr="00F709CF">
        <w:rPr>
          <w:spacing w:val="-6"/>
          <w:sz w:val="30"/>
          <w:szCs w:val="30"/>
        </w:rPr>
        <w:t xml:space="preserve">2, </w:t>
      </w:r>
      <w:r w:rsidRPr="00F709CF">
        <w:rPr>
          <w:spacing w:val="-6"/>
          <w:sz w:val="30"/>
          <w:szCs w:val="30"/>
        </w:rPr>
        <w:t>5 и 11).</w:t>
      </w:r>
    </w:p>
    <w:p w:rsidR="006F5FA8" w:rsidRPr="00F709CF" w:rsidRDefault="006F5FA8" w:rsidP="006F5FA8">
      <w:pPr>
        <w:spacing w:after="0" w:line="240" w:lineRule="auto"/>
        <w:ind w:right="-1" w:firstLine="709"/>
        <w:jc w:val="both"/>
        <w:rPr>
          <w:spacing w:val="-6"/>
          <w:sz w:val="30"/>
          <w:szCs w:val="30"/>
        </w:rPr>
      </w:pPr>
      <w:proofErr w:type="gramStart"/>
      <w:r w:rsidRPr="00F709CF">
        <w:rPr>
          <w:spacing w:val="-6"/>
          <w:sz w:val="30"/>
          <w:szCs w:val="30"/>
        </w:rPr>
        <w:t xml:space="preserve">Стандарты в области электротехники, обеспечивающие безопасность и надежность основных инфраструктурных проектов, таких как ветровые установки и </w:t>
      </w:r>
      <w:r w:rsidR="006A4836" w:rsidRPr="00F709CF">
        <w:rPr>
          <w:spacing w:val="-6"/>
          <w:sz w:val="30"/>
          <w:szCs w:val="30"/>
        </w:rPr>
        <w:t>”</w:t>
      </w:r>
      <w:r w:rsidRPr="00F709CF">
        <w:rPr>
          <w:spacing w:val="-6"/>
          <w:sz w:val="30"/>
          <w:szCs w:val="30"/>
        </w:rPr>
        <w:t>умные</w:t>
      </w:r>
      <w:r w:rsidR="006A4836" w:rsidRPr="00F709CF">
        <w:rPr>
          <w:spacing w:val="-6"/>
          <w:sz w:val="30"/>
          <w:szCs w:val="30"/>
        </w:rPr>
        <w:t>“</w:t>
      </w:r>
      <w:r w:rsidRPr="00F709CF">
        <w:rPr>
          <w:spacing w:val="-6"/>
          <w:sz w:val="30"/>
          <w:szCs w:val="30"/>
        </w:rPr>
        <w:t xml:space="preserve"> электросети, повышают энергетическую безопасность и ускоряют переход к современным энергетическим услугам, повышая надежность и оперативную совместимость миллионо</w:t>
      </w:r>
      <w:r w:rsidR="00E91E02" w:rsidRPr="00F709CF">
        <w:rPr>
          <w:spacing w:val="-6"/>
          <w:sz w:val="30"/>
          <w:szCs w:val="30"/>
        </w:rPr>
        <w:t>в потребительских приборов (ЦУР </w:t>
      </w:r>
      <w:r w:rsidRPr="00F709CF">
        <w:rPr>
          <w:spacing w:val="-6"/>
          <w:sz w:val="30"/>
          <w:szCs w:val="30"/>
        </w:rPr>
        <w:t>7), обеспечивая доступ к недорогим, надежным, устойчивым и современным источникам энергии.</w:t>
      </w:r>
      <w:proofErr w:type="gramEnd"/>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Стандарты на </w:t>
      </w:r>
      <w:proofErr w:type="spellStart"/>
      <w:r w:rsidRPr="00F709CF">
        <w:rPr>
          <w:spacing w:val="-6"/>
          <w:sz w:val="30"/>
          <w:szCs w:val="30"/>
        </w:rPr>
        <w:t>энергоэффективные</w:t>
      </w:r>
      <w:proofErr w:type="spellEnd"/>
      <w:r w:rsidRPr="00F709CF">
        <w:rPr>
          <w:spacing w:val="-6"/>
          <w:sz w:val="30"/>
          <w:szCs w:val="30"/>
        </w:rPr>
        <w:t xml:space="preserve"> водоочистительные системы играют незаменимую роль в обеспечении всех пресной водой и создании условий для эффективной обработки сточных вод, содействуя сокращению загрязнения водоемов (ЦУР 6, 14 и </w:t>
      </w:r>
      <w:r w:rsidR="00E91E02" w:rsidRPr="00F709CF">
        <w:rPr>
          <w:spacing w:val="-6"/>
          <w:sz w:val="30"/>
          <w:szCs w:val="30"/>
        </w:rPr>
        <w:t>15).</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Стандарты по устойчивому развитию городов могу</w:t>
      </w:r>
      <w:r w:rsidR="00F13E73" w:rsidRPr="00F709CF">
        <w:rPr>
          <w:spacing w:val="-6"/>
          <w:sz w:val="30"/>
          <w:szCs w:val="30"/>
        </w:rPr>
        <w:t>т способствовать достижению ЦУР </w:t>
      </w:r>
      <w:r w:rsidRPr="00F709CF">
        <w:rPr>
          <w:spacing w:val="-6"/>
          <w:sz w:val="30"/>
          <w:szCs w:val="30"/>
        </w:rPr>
        <w:t>11, поскольку они закладывают универсальный язык, поддерживающий функционирование комплексной, взаимосвязанной системы, без которой города не могут удовлетворять все более сложны</w:t>
      </w:r>
      <w:r w:rsidR="00F13E73" w:rsidRPr="00F709CF">
        <w:rPr>
          <w:spacing w:val="-6"/>
          <w:sz w:val="30"/>
          <w:szCs w:val="30"/>
        </w:rPr>
        <w:t>е</w:t>
      </w:r>
      <w:r w:rsidRPr="00F709CF">
        <w:rPr>
          <w:spacing w:val="-6"/>
          <w:sz w:val="30"/>
          <w:szCs w:val="30"/>
        </w:rPr>
        <w:t xml:space="preserve"> потребност</w:t>
      </w:r>
      <w:r w:rsidR="00F13E73" w:rsidRPr="00F709CF">
        <w:rPr>
          <w:spacing w:val="-6"/>
          <w:sz w:val="30"/>
          <w:szCs w:val="30"/>
        </w:rPr>
        <w:t>и</w:t>
      </w:r>
      <w:r w:rsidRPr="00F709CF">
        <w:rPr>
          <w:spacing w:val="-6"/>
          <w:sz w:val="30"/>
          <w:szCs w:val="30"/>
        </w:rPr>
        <w:t xml:space="preserve"> растущего городского населения.</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Целый ряд стандартов на системы менеджмента окружающей среды образуют согласованные на международном уровне рамки для оценки выбросов загрязняющих веществ и проверки отраслевых докладов в рамках Глобальной инициативы по отчетности (ЦУР 13).</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Применение стандартов, разработанных с участием представителей отраслей промышленности, дает регулирующим органам, сталкивающимся с сокращением финансирования из государственного бюджета, возможность снижать затраты на разработку и обеспечение соблюдения норм без ущерба для безопасного освоения финансовых ресурсов (ЦУР 16).</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Наиболее очевидной выгодой от применения стандартов является, возможно, то, что они стимулируют повышение конкурентоспособности промышленности, поддерживают экономический рост и помогают добиваться повышения производительности в экономике посредством диверсификации, технической модернизации и инновационной деятельности.</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lastRenderedPageBreak/>
        <w:t>На сегодняшний день международными и региональными организациями по стандартизации ISO, IEC, CEN, CENELE</w:t>
      </w:r>
      <w:proofErr w:type="gramStart"/>
      <w:r w:rsidRPr="00F709CF">
        <w:rPr>
          <w:spacing w:val="-6"/>
          <w:sz w:val="30"/>
          <w:szCs w:val="30"/>
        </w:rPr>
        <w:t>С</w:t>
      </w:r>
      <w:proofErr w:type="gramEnd"/>
      <w:r w:rsidRPr="00F709CF">
        <w:rPr>
          <w:spacing w:val="-6"/>
          <w:sz w:val="30"/>
          <w:szCs w:val="30"/>
        </w:rPr>
        <w:t>, а также ЕЭК ООН уже разработаны международные стандарты для реализации ряда ЦУР. Работа в данном направлении продолжается.</w:t>
      </w:r>
    </w:p>
    <w:p w:rsidR="006F5FA8" w:rsidRPr="00F709CF" w:rsidRDefault="006F5FA8" w:rsidP="006F5FA8">
      <w:pPr>
        <w:spacing w:after="0" w:line="240" w:lineRule="auto"/>
        <w:ind w:right="-1" w:firstLine="709"/>
        <w:jc w:val="both"/>
        <w:rPr>
          <w:spacing w:val="-6"/>
          <w:sz w:val="30"/>
          <w:szCs w:val="30"/>
        </w:rPr>
      </w:pPr>
      <w:proofErr w:type="gramStart"/>
      <w:r w:rsidRPr="00F709CF">
        <w:rPr>
          <w:spacing w:val="-6"/>
          <w:sz w:val="30"/>
          <w:szCs w:val="30"/>
        </w:rPr>
        <w:t xml:space="preserve">В рамках реализации </w:t>
      </w:r>
      <w:r w:rsidR="006A4836" w:rsidRPr="00F709CF">
        <w:rPr>
          <w:spacing w:val="-6"/>
          <w:sz w:val="30"/>
          <w:szCs w:val="30"/>
        </w:rPr>
        <w:t>”</w:t>
      </w:r>
      <w:r w:rsidRPr="00F709CF">
        <w:rPr>
          <w:spacing w:val="-6"/>
          <w:sz w:val="30"/>
          <w:szCs w:val="30"/>
        </w:rPr>
        <w:t>Стартовых позиций Беларуси по достижению Целей устойчивого развития</w:t>
      </w:r>
      <w:r w:rsidR="006A4836" w:rsidRPr="00F709CF">
        <w:rPr>
          <w:spacing w:val="-6"/>
          <w:sz w:val="30"/>
          <w:szCs w:val="30"/>
        </w:rPr>
        <w:t>“</w:t>
      </w:r>
      <w:r w:rsidRPr="00F709CF">
        <w:rPr>
          <w:spacing w:val="-6"/>
          <w:sz w:val="30"/>
          <w:szCs w:val="30"/>
        </w:rPr>
        <w:t>, в целях активизации усилий, направленных на борьбу с неравенством, решения вопросов социальной защиты населения, экономического роста, охраны окружающей среды и обеспечения благополучия для всех Госстандартом совместно с заинтересованными республиканскими органами государственного управления подготовлен прое</w:t>
      </w:r>
      <w:r w:rsidR="0089173D" w:rsidRPr="00F709CF">
        <w:rPr>
          <w:spacing w:val="-6"/>
          <w:sz w:val="30"/>
          <w:szCs w:val="30"/>
        </w:rPr>
        <w:t>кт Перспективного плана на 2019–</w:t>
      </w:r>
      <w:r w:rsidRPr="00F709CF">
        <w:rPr>
          <w:spacing w:val="-6"/>
          <w:sz w:val="30"/>
          <w:szCs w:val="30"/>
        </w:rPr>
        <w:t>2030</w:t>
      </w:r>
      <w:r w:rsidR="0089173D" w:rsidRPr="00F709CF">
        <w:rPr>
          <w:spacing w:val="-6"/>
          <w:sz w:val="30"/>
          <w:szCs w:val="30"/>
        </w:rPr>
        <w:t xml:space="preserve"> гг. </w:t>
      </w:r>
      <w:r w:rsidRPr="00F709CF">
        <w:rPr>
          <w:spacing w:val="-6"/>
          <w:sz w:val="30"/>
          <w:szCs w:val="30"/>
        </w:rPr>
        <w:t>по разработке государственных и межгосударственных стандартов для реализации Целей устойчивого</w:t>
      </w:r>
      <w:proofErr w:type="gramEnd"/>
      <w:r w:rsidRPr="00F709CF">
        <w:rPr>
          <w:spacing w:val="-6"/>
          <w:sz w:val="30"/>
          <w:szCs w:val="30"/>
        </w:rPr>
        <w:t xml:space="preserve"> развития.</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 целью определения стандартов, необходимых для выполнения Целей устойчивого развития, Госстандартом был проведен опрос республиканских органов государственного управления, областных исполнительных комитетов, которые в свою очередь провели опрос среди предприятий, работающих в данных регионах.</w:t>
      </w:r>
      <w:r w:rsidR="0089173D" w:rsidRPr="00F709CF">
        <w:rPr>
          <w:spacing w:val="-6"/>
          <w:sz w:val="30"/>
          <w:szCs w:val="30"/>
        </w:rPr>
        <w:t xml:space="preserve"> </w:t>
      </w:r>
      <w:r w:rsidRPr="00F709CF">
        <w:rPr>
          <w:spacing w:val="-6"/>
          <w:sz w:val="30"/>
          <w:szCs w:val="30"/>
        </w:rPr>
        <w:t>Были одобрены следующие подходы к формированию проекта Плана:</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разработка государственных и межгосударственных стандартов, идентичных новым международным или региональным стандартам, не принятым и не введенным на территории Республики Беларусь;</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первоочередная разработка стандартов в наиболее важных для развития отраслях экономики страны;</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 xml:space="preserve">при анализе поступивших от государственных органов и предприятий республики предложений руководствоваться </w:t>
      </w:r>
      <w:r w:rsidR="006A4836" w:rsidRPr="00F709CF">
        <w:rPr>
          <w:spacing w:val="-6"/>
          <w:sz w:val="30"/>
          <w:szCs w:val="30"/>
        </w:rPr>
        <w:t>”</w:t>
      </w:r>
      <w:r w:rsidR="006F5FA8" w:rsidRPr="00F709CF">
        <w:rPr>
          <w:spacing w:val="-6"/>
          <w:sz w:val="30"/>
          <w:szCs w:val="30"/>
        </w:rPr>
        <w:t>Стартовыми позициями Беларуси по достижению Целей устойчивого развития</w:t>
      </w:r>
      <w:r w:rsidR="006A4836" w:rsidRPr="00F709CF">
        <w:rPr>
          <w:spacing w:val="-6"/>
          <w:sz w:val="30"/>
          <w:szCs w:val="30"/>
        </w:rPr>
        <w:t>“</w:t>
      </w:r>
      <w:r w:rsidR="006F5FA8" w:rsidRPr="00F709CF">
        <w:rPr>
          <w:spacing w:val="-6"/>
          <w:sz w:val="30"/>
          <w:szCs w:val="30"/>
        </w:rPr>
        <w:t xml:space="preserve"> и </w:t>
      </w:r>
      <w:r w:rsidR="006A4836" w:rsidRPr="00F709CF">
        <w:rPr>
          <w:spacing w:val="-6"/>
          <w:sz w:val="30"/>
          <w:szCs w:val="30"/>
        </w:rPr>
        <w:t>”</w:t>
      </w:r>
      <w:r w:rsidR="006F5FA8" w:rsidRPr="00F709CF">
        <w:rPr>
          <w:spacing w:val="-6"/>
          <w:sz w:val="30"/>
          <w:szCs w:val="30"/>
        </w:rPr>
        <w:t>Дорожной картой Национального статистического комитета Республики Беларусь по разработке статистики по Целям устойчивого развития</w:t>
      </w:r>
      <w:r w:rsidR="006A4836" w:rsidRPr="00F709CF">
        <w:rPr>
          <w:spacing w:val="-6"/>
          <w:sz w:val="30"/>
          <w:szCs w:val="30"/>
        </w:rPr>
        <w:t>“</w:t>
      </w:r>
      <w:r w:rsidR="006F5FA8" w:rsidRPr="00F709CF">
        <w:rPr>
          <w:spacing w:val="-6"/>
          <w:sz w:val="30"/>
          <w:szCs w:val="30"/>
        </w:rPr>
        <w:t>.</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В проект Плана, направленного на выполнение </w:t>
      </w:r>
      <w:r w:rsidR="0089173D" w:rsidRPr="00F709CF">
        <w:rPr>
          <w:spacing w:val="-6"/>
          <w:sz w:val="30"/>
          <w:szCs w:val="30"/>
        </w:rPr>
        <w:t>ЦУР</w:t>
      </w:r>
      <w:r w:rsidRPr="00F709CF">
        <w:rPr>
          <w:spacing w:val="-6"/>
          <w:sz w:val="30"/>
          <w:szCs w:val="30"/>
        </w:rPr>
        <w:t>, включены стандарт</w:t>
      </w:r>
      <w:r w:rsidR="00F13E73" w:rsidRPr="00F709CF">
        <w:rPr>
          <w:spacing w:val="-6"/>
          <w:sz w:val="30"/>
          <w:szCs w:val="30"/>
        </w:rPr>
        <w:t>ы, направленные на реализацию восьми ЦУР</w:t>
      </w:r>
      <w:r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F13E73" w:rsidRPr="00F709CF">
        <w:rPr>
          <w:spacing w:val="-6"/>
          <w:sz w:val="30"/>
          <w:szCs w:val="30"/>
        </w:rPr>
        <w:t>Цель </w:t>
      </w:r>
      <w:r w:rsidR="006F5FA8" w:rsidRPr="00F709CF">
        <w:rPr>
          <w:spacing w:val="-6"/>
          <w:sz w:val="30"/>
          <w:szCs w:val="30"/>
        </w:rPr>
        <w:t>2. Ликвидация голода</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6. Чистая вода и санитария</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7. Недорогостоящая и чистая энергия</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8. Достойная работа и экономический рост</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9. Индустриализация, инновации и инфраструктура</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11. Устойчивые города и населенные пункты</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12. Ответственное потребление и производство</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13. Борьба с изменением климата.</w:t>
      </w:r>
    </w:p>
    <w:p w:rsidR="00D76298" w:rsidRDefault="006F5FA8" w:rsidP="00D76298">
      <w:pPr>
        <w:spacing w:after="0" w:line="240" w:lineRule="auto"/>
        <w:ind w:right="-1" w:firstLine="709"/>
        <w:jc w:val="both"/>
        <w:rPr>
          <w:spacing w:val="-6"/>
          <w:sz w:val="30"/>
          <w:szCs w:val="30"/>
        </w:rPr>
      </w:pPr>
      <w:r w:rsidRPr="00F709CF">
        <w:rPr>
          <w:spacing w:val="-6"/>
          <w:sz w:val="30"/>
          <w:szCs w:val="30"/>
        </w:rPr>
        <w:t>В проект Плана включена разработка более 250</w:t>
      </w:r>
      <w:r w:rsidR="0089173D" w:rsidRPr="00F709CF">
        <w:rPr>
          <w:spacing w:val="-6"/>
          <w:sz w:val="30"/>
          <w:szCs w:val="30"/>
        </w:rPr>
        <w:t> </w:t>
      </w:r>
      <w:r w:rsidRPr="00F709CF">
        <w:rPr>
          <w:spacing w:val="-6"/>
          <w:sz w:val="30"/>
          <w:szCs w:val="30"/>
        </w:rPr>
        <w:t>государственных и межгосударственных стандартов. Проект был направлен республиканским органам государственного управления на рассмотрение</w:t>
      </w:r>
      <w:r w:rsidR="0089173D" w:rsidRPr="00F709CF">
        <w:rPr>
          <w:spacing w:val="-6"/>
          <w:sz w:val="30"/>
          <w:szCs w:val="30"/>
        </w:rPr>
        <w:t xml:space="preserve"> и сейчас дорабатывается с учетом полученных замечаний </w:t>
      </w:r>
      <w:r w:rsidRPr="00F709CF">
        <w:rPr>
          <w:spacing w:val="-6"/>
          <w:sz w:val="30"/>
          <w:szCs w:val="30"/>
        </w:rPr>
        <w:t>и предложени</w:t>
      </w:r>
      <w:r w:rsidR="0089173D" w:rsidRPr="00F709CF">
        <w:rPr>
          <w:spacing w:val="-6"/>
          <w:sz w:val="30"/>
          <w:szCs w:val="30"/>
        </w:rPr>
        <w:t>й</w:t>
      </w:r>
      <w:r w:rsidRPr="00F709CF">
        <w:rPr>
          <w:spacing w:val="-6"/>
          <w:sz w:val="30"/>
          <w:szCs w:val="30"/>
        </w:rPr>
        <w:t>.</w:t>
      </w:r>
    </w:p>
    <w:sectPr w:rsidR="00D76298" w:rsidSect="00727B51">
      <w:headerReference w:type="default" r:id="rId9"/>
      <w:footerReference w:type="default" r:id="rId10"/>
      <w:pgSz w:w="11907" w:h="16840" w:code="9"/>
      <w:pgMar w:top="851" w:right="567" w:bottom="851" w:left="1701" w:header="624"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F9" w:rsidRDefault="00E95BF9" w:rsidP="00140320">
      <w:pPr>
        <w:spacing w:after="0" w:line="240" w:lineRule="auto"/>
      </w:pPr>
      <w:r>
        <w:separator/>
      </w:r>
    </w:p>
  </w:endnote>
  <w:endnote w:type="continuationSeparator" w:id="0">
    <w:p w:rsidR="00E95BF9" w:rsidRDefault="00E95BF9" w:rsidP="00140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36" w:rsidRDefault="006A4836" w:rsidP="0097421E">
    <w:pPr>
      <w:pStyle w:val="a7"/>
      <w:tabs>
        <w:tab w:val="clear" w:pos="4677"/>
        <w:tab w:val="clear" w:pos="9355"/>
      </w:tabs>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F9" w:rsidRDefault="00E95BF9" w:rsidP="00140320">
      <w:pPr>
        <w:spacing w:after="0" w:line="240" w:lineRule="auto"/>
      </w:pPr>
      <w:r>
        <w:separator/>
      </w:r>
    </w:p>
  </w:footnote>
  <w:footnote w:type="continuationSeparator" w:id="0">
    <w:p w:rsidR="00E95BF9" w:rsidRDefault="00E95BF9" w:rsidP="00140320">
      <w:pPr>
        <w:spacing w:after="0" w:line="240" w:lineRule="auto"/>
      </w:pPr>
      <w:r>
        <w:continuationSeparator/>
      </w:r>
    </w:p>
  </w:footnote>
  <w:footnote w:id="1">
    <w:p w:rsidR="006A4836" w:rsidRDefault="006A4836">
      <w:pPr>
        <w:pStyle w:val="ab"/>
      </w:pPr>
      <w:r>
        <w:rPr>
          <w:rStyle w:val="ad"/>
        </w:rPr>
        <w:footnoteRef/>
      </w:r>
      <w:r>
        <w:t> И</w:t>
      </w:r>
      <w:r w:rsidRPr="00727B51">
        <w:t>нформация Министерства труда и социальной защиты Республики Беларусь</w:t>
      </w:r>
    </w:p>
  </w:footnote>
  <w:footnote w:id="2">
    <w:p w:rsidR="006A4836" w:rsidRDefault="006A4836">
      <w:pPr>
        <w:pStyle w:val="ab"/>
      </w:pPr>
      <w:r>
        <w:rPr>
          <w:rStyle w:val="ad"/>
        </w:rPr>
        <w:footnoteRef/>
      </w:r>
      <w:r>
        <w:t xml:space="preserve"> Информация Министерства </w:t>
      </w:r>
      <w:r w:rsidRPr="00093566">
        <w:t>сельского хозяйства и продовольствия</w:t>
      </w:r>
      <w:r>
        <w:t xml:space="preserve"> Республики Беларусь</w:t>
      </w:r>
    </w:p>
  </w:footnote>
  <w:footnote w:id="3">
    <w:p w:rsidR="006A4836" w:rsidRDefault="006A4836">
      <w:pPr>
        <w:pStyle w:val="ab"/>
      </w:pPr>
      <w:r>
        <w:rPr>
          <w:rStyle w:val="ad"/>
        </w:rPr>
        <w:footnoteRef/>
      </w:r>
      <w:r>
        <w:t xml:space="preserve"> Информация </w:t>
      </w:r>
      <w:r w:rsidRPr="00155230">
        <w:t>Министерств</w:t>
      </w:r>
      <w:r>
        <w:t>а</w:t>
      </w:r>
      <w:r w:rsidRPr="00155230">
        <w:t xml:space="preserve"> здравоохранения Республики Беларусь</w:t>
      </w:r>
    </w:p>
  </w:footnote>
  <w:footnote w:id="4">
    <w:p w:rsidR="006A4836" w:rsidRDefault="006A4836">
      <w:pPr>
        <w:pStyle w:val="ab"/>
      </w:pPr>
      <w:r>
        <w:rPr>
          <w:rStyle w:val="ad"/>
        </w:rPr>
        <w:footnoteRef/>
      </w:r>
      <w:r>
        <w:t xml:space="preserve"> Информация Министерства образования Республики Беларусь</w:t>
      </w:r>
    </w:p>
  </w:footnote>
  <w:footnote w:id="5">
    <w:p w:rsidR="006A4836" w:rsidRDefault="006A4836">
      <w:pPr>
        <w:pStyle w:val="ab"/>
      </w:pPr>
      <w:r>
        <w:rPr>
          <w:rStyle w:val="ad"/>
        </w:rPr>
        <w:footnoteRef/>
      </w:r>
      <w:r>
        <w:t xml:space="preserve"> Информация </w:t>
      </w:r>
      <w:r w:rsidRPr="00427DA6">
        <w:t>Минист</w:t>
      </w:r>
      <w:r>
        <w:t>ерства</w:t>
      </w:r>
      <w:r w:rsidRPr="00427DA6">
        <w:t xml:space="preserve"> труда и социальн</w:t>
      </w:r>
      <w:r>
        <w:t>о</w:t>
      </w:r>
      <w:r w:rsidRPr="00427DA6">
        <w:t>й защиты</w:t>
      </w:r>
      <w:r>
        <w:t xml:space="preserve"> Республики Беларусь</w:t>
      </w:r>
    </w:p>
  </w:footnote>
  <w:footnote w:id="6">
    <w:p w:rsidR="006A4836" w:rsidRDefault="006A4836">
      <w:pPr>
        <w:pStyle w:val="ab"/>
      </w:pPr>
      <w:r>
        <w:rPr>
          <w:rStyle w:val="ad"/>
        </w:rPr>
        <w:footnoteRef/>
      </w:r>
      <w:r>
        <w:t xml:space="preserve"> Информация Министерство природных ресурсов и охраны окружающей среды Республики Беларусь</w:t>
      </w:r>
    </w:p>
  </w:footnote>
  <w:footnote w:id="7">
    <w:p w:rsidR="006A4836" w:rsidRDefault="006A4836">
      <w:pPr>
        <w:pStyle w:val="ab"/>
      </w:pPr>
      <w:r>
        <w:rPr>
          <w:rStyle w:val="ad"/>
        </w:rPr>
        <w:footnoteRef/>
      </w:r>
      <w:r>
        <w:t xml:space="preserve"> Информация Министерства жилищно-коммунального хозяйства Республики Беларусь</w:t>
      </w:r>
    </w:p>
  </w:footnote>
  <w:footnote w:id="8">
    <w:p w:rsidR="006A4836" w:rsidRDefault="006A4836" w:rsidP="002713B4">
      <w:pPr>
        <w:pStyle w:val="ab"/>
      </w:pPr>
      <w:r>
        <w:rPr>
          <w:rStyle w:val="ad"/>
        </w:rPr>
        <w:footnoteRef/>
      </w:r>
      <w:r>
        <w:t xml:space="preserve"> Информация </w:t>
      </w:r>
      <w:r w:rsidRPr="00E63257">
        <w:t>Министерств</w:t>
      </w:r>
      <w:r>
        <w:t>а</w:t>
      </w:r>
      <w:r w:rsidRPr="00E63257">
        <w:t xml:space="preserve"> энергетики</w:t>
      </w:r>
      <w:r>
        <w:t xml:space="preserve"> Республики Беларусь</w:t>
      </w:r>
    </w:p>
  </w:footnote>
  <w:footnote w:id="9">
    <w:p w:rsidR="006A4836" w:rsidRDefault="006A4836">
      <w:pPr>
        <w:pStyle w:val="ab"/>
      </w:pPr>
      <w:r>
        <w:rPr>
          <w:rStyle w:val="ad"/>
        </w:rPr>
        <w:footnoteRef/>
      </w:r>
      <w:r>
        <w:t xml:space="preserve"> </w:t>
      </w:r>
      <w:r w:rsidRPr="002713B4">
        <w:t>Информация Государственного комитета по стандартизации Республики Беларусь</w:t>
      </w:r>
      <w:r>
        <w:t xml:space="preserve"> (Департамент энергоэффективности)</w:t>
      </w:r>
    </w:p>
  </w:footnote>
  <w:footnote w:id="10">
    <w:p w:rsidR="006A4836" w:rsidRDefault="006A4836">
      <w:pPr>
        <w:pStyle w:val="ab"/>
      </w:pPr>
      <w:r>
        <w:rPr>
          <w:rStyle w:val="ad"/>
        </w:rPr>
        <w:footnoteRef/>
      </w:r>
      <w:r>
        <w:t xml:space="preserve"> Информация Министерства экономики Республики Беларусь</w:t>
      </w:r>
    </w:p>
  </w:footnote>
  <w:footnote w:id="11">
    <w:p w:rsidR="006A4836" w:rsidRDefault="006A4836">
      <w:pPr>
        <w:pStyle w:val="ab"/>
      </w:pPr>
      <w:r>
        <w:rPr>
          <w:rStyle w:val="ad"/>
        </w:rPr>
        <w:footnoteRef/>
      </w:r>
      <w:r>
        <w:t xml:space="preserve"> </w:t>
      </w:r>
      <w:r w:rsidRPr="00B763D1">
        <w:t>Информация Министерства труда и социальной защиты</w:t>
      </w:r>
      <w:r>
        <w:t xml:space="preserve"> Республики Беларусь</w:t>
      </w:r>
    </w:p>
  </w:footnote>
  <w:footnote w:id="12">
    <w:p w:rsidR="006A4836" w:rsidRDefault="006A4836">
      <w:pPr>
        <w:pStyle w:val="ab"/>
      </w:pPr>
      <w:r>
        <w:rPr>
          <w:rStyle w:val="ad"/>
        </w:rPr>
        <w:footnoteRef/>
      </w:r>
      <w:r>
        <w:t xml:space="preserve"> Информация Министерства экономики Республики Беларусь</w:t>
      </w:r>
    </w:p>
  </w:footnote>
  <w:footnote w:id="13">
    <w:p w:rsidR="006A4836" w:rsidRDefault="006A4836">
      <w:pPr>
        <w:pStyle w:val="ab"/>
      </w:pPr>
      <w:r>
        <w:rPr>
          <w:rStyle w:val="ad"/>
        </w:rPr>
        <w:footnoteRef/>
      </w:r>
      <w:r>
        <w:t xml:space="preserve"> Информация </w:t>
      </w:r>
      <w:r w:rsidRPr="002C1DA5">
        <w:t>Государственн</w:t>
      </w:r>
      <w:r>
        <w:t>ого</w:t>
      </w:r>
      <w:r w:rsidRPr="002C1DA5">
        <w:t xml:space="preserve"> комитет</w:t>
      </w:r>
      <w:r>
        <w:t>а</w:t>
      </w:r>
      <w:r w:rsidRPr="002C1DA5">
        <w:t xml:space="preserve"> по науке и технологиям Республики Беларусь</w:t>
      </w:r>
    </w:p>
  </w:footnote>
  <w:footnote w:id="14">
    <w:p w:rsidR="006A4836" w:rsidRDefault="006A4836" w:rsidP="004A701D">
      <w:pPr>
        <w:pStyle w:val="ab"/>
      </w:pPr>
      <w:r>
        <w:rPr>
          <w:rStyle w:val="ad"/>
        </w:rPr>
        <w:footnoteRef/>
      </w:r>
      <w:r>
        <w:t xml:space="preserve"> Информация Министерства труда и социальной защиты населения Республики Беларусь</w:t>
      </w:r>
    </w:p>
  </w:footnote>
  <w:footnote w:id="15">
    <w:p w:rsidR="006A4836" w:rsidRDefault="006A4836">
      <w:pPr>
        <w:pStyle w:val="ab"/>
      </w:pPr>
      <w:r>
        <w:rPr>
          <w:rStyle w:val="ad"/>
        </w:rPr>
        <w:footnoteRef/>
      </w:r>
      <w:r>
        <w:t xml:space="preserve"> Информация Министерства внутренних дел Республики Беларусь</w:t>
      </w:r>
    </w:p>
  </w:footnote>
  <w:footnote w:id="16">
    <w:p w:rsidR="006A4836" w:rsidRPr="0003730B" w:rsidRDefault="006A4836">
      <w:pPr>
        <w:pStyle w:val="ab"/>
      </w:pPr>
      <w:r>
        <w:rPr>
          <w:rStyle w:val="ad"/>
        </w:rPr>
        <w:footnoteRef/>
      </w:r>
      <w:r>
        <w:t xml:space="preserve"> Информация Министерства </w:t>
      </w:r>
      <w:r w:rsidRPr="0003730B">
        <w:t>архитектуры и строительства Республики Беларусь</w:t>
      </w:r>
    </w:p>
  </w:footnote>
  <w:footnote w:id="17">
    <w:p w:rsidR="006A4836" w:rsidRDefault="006A4836" w:rsidP="00802BE8">
      <w:pPr>
        <w:pStyle w:val="ab"/>
      </w:pPr>
      <w:r>
        <w:rPr>
          <w:rStyle w:val="ad"/>
        </w:rPr>
        <w:footnoteRef/>
      </w:r>
      <w:r>
        <w:t xml:space="preserve"> Информация </w:t>
      </w:r>
      <w:r w:rsidRPr="00802BE8">
        <w:t>Минис</w:t>
      </w:r>
      <w:r>
        <w:t xml:space="preserve">терства </w:t>
      </w:r>
      <w:r w:rsidRPr="00802BE8">
        <w:t>жилищно-коммунального хозяйства Республики Беларусь</w:t>
      </w:r>
    </w:p>
  </w:footnote>
  <w:footnote w:id="18">
    <w:p w:rsidR="006A4836" w:rsidRDefault="006A4836">
      <w:pPr>
        <w:pStyle w:val="ab"/>
      </w:pPr>
      <w:r>
        <w:rPr>
          <w:rStyle w:val="ad"/>
        </w:rPr>
        <w:footnoteRef/>
      </w:r>
      <w:r>
        <w:t xml:space="preserve"> Информация Министерства природных ресурсов и охраны окружающей среды Республики Беларусь</w:t>
      </w:r>
    </w:p>
  </w:footnote>
  <w:footnote w:id="19">
    <w:p w:rsidR="006A4836" w:rsidRDefault="006A4836">
      <w:pPr>
        <w:pStyle w:val="ab"/>
      </w:pPr>
      <w:r>
        <w:rPr>
          <w:rStyle w:val="ad"/>
        </w:rPr>
        <w:footnoteRef/>
      </w:r>
      <w:r>
        <w:t xml:space="preserve"> </w:t>
      </w:r>
      <w:r w:rsidRPr="00725277">
        <w:t>Информация Министерства природных ресурсов и охраны окружающей среды Республики Беларусь</w:t>
      </w:r>
    </w:p>
  </w:footnote>
  <w:footnote w:id="20">
    <w:p w:rsidR="006A4836" w:rsidRDefault="006A4836">
      <w:pPr>
        <w:pStyle w:val="ab"/>
      </w:pPr>
      <w:r>
        <w:rPr>
          <w:rStyle w:val="ad"/>
        </w:rPr>
        <w:footnoteRef/>
      </w:r>
      <w:r>
        <w:t xml:space="preserve"> </w:t>
      </w:r>
      <w:r w:rsidRPr="00C773E2">
        <w:t>Информация Министерства природных ресурсов и охраны окружающей среды Республики Беларусь</w:t>
      </w:r>
    </w:p>
  </w:footnote>
  <w:footnote w:id="21">
    <w:p w:rsidR="006A4836" w:rsidRDefault="006A4836">
      <w:pPr>
        <w:pStyle w:val="ab"/>
      </w:pPr>
      <w:r>
        <w:rPr>
          <w:rStyle w:val="ad"/>
        </w:rPr>
        <w:footnoteRef/>
      </w:r>
      <w:r>
        <w:t xml:space="preserve"> Министерство </w:t>
      </w:r>
      <w:r w:rsidRPr="00C43BAD">
        <w:t>лесного хозяйства</w:t>
      </w:r>
      <w:r>
        <w:t xml:space="preserve"> Республики Беларусь</w:t>
      </w:r>
    </w:p>
  </w:footnote>
  <w:footnote w:id="22">
    <w:p w:rsidR="006A4836" w:rsidRDefault="006A4836">
      <w:pPr>
        <w:pStyle w:val="ab"/>
      </w:pPr>
      <w:r>
        <w:rPr>
          <w:rStyle w:val="ad"/>
        </w:rPr>
        <w:footnoteRef/>
      </w:r>
      <w:r>
        <w:t xml:space="preserve"> </w:t>
      </w:r>
      <w:r w:rsidRPr="00C43BAD">
        <w:t>Информация Министерства природных ресурсов и охраны окружающей среды Республики Беларусь</w:t>
      </w:r>
    </w:p>
  </w:footnote>
  <w:footnote w:id="23">
    <w:p w:rsidR="006A4836" w:rsidRDefault="006A4836">
      <w:pPr>
        <w:pStyle w:val="ab"/>
      </w:pPr>
      <w:r>
        <w:rPr>
          <w:rStyle w:val="ad"/>
        </w:rPr>
        <w:footnoteRef/>
      </w:r>
      <w:r>
        <w:t xml:space="preserve"> Информация Министерства внутренних дел</w:t>
      </w:r>
    </w:p>
  </w:footnote>
  <w:footnote w:id="24">
    <w:p w:rsidR="006A4836" w:rsidRDefault="006A4836">
      <w:pPr>
        <w:pStyle w:val="ab"/>
      </w:pPr>
      <w:r>
        <w:rPr>
          <w:rStyle w:val="ad"/>
        </w:rPr>
        <w:footnoteRef/>
      </w:r>
      <w:r>
        <w:t xml:space="preserve"> Информация Министерства информации Республики Беларусь</w:t>
      </w:r>
    </w:p>
  </w:footnote>
  <w:footnote w:id="25">
    <w:p w:rsidR="006A4836" w:rsidRDefault="006A4836">
      <w:pPr>
        <w:pStyle w:val="ab"/>
      </w:pPr>
      <w:r>
        <w:rPr>
          <w:rStyle w:val="ad"/>
        </w:rPr>
        <w:footnoteRef/>
      </w:r>
      <w:r>
        <w:t xml:space="preserve"> Информация Министерства иностранных дел Республики Беларусь</w:t>
      </w:r>
    </w:p>
  </w:footnote>
  <w:footnote w:id="26">
    <w:p w:rsidR="006A4836" w:rsidRDefault="006A4836">
      <w:pPr>
        <w:pStyle w:val="ab"/>
      </w:pPr>
      <w:r>
        <w:rPr>
          <w:rStyle w:val="ad"/>
        </w:rPr>
        <w:footnoteRef/>
      </w:r>
      <w:r>
        <w:t xml:space="preserve"> Информация Министерства экономики Республики Беларусь</w:t>
      </w:r>
    </w:p>
  </w:footnote>
  <w:footnote w:id="27">
    <w:p w:rsidR="006A4836" w:rsidRDefault="006A4836">
      <w:pPr>
        <w:pStyle w:val="ab"/>
      </w:pPr>
      <w:r>
        <w:rPr>
          <w:rStyle w:val="ad"/>
        </w:rPr>
        <w:footnoteRef/>
      </w:r>
      <w:r>
        <w:t xml:space="preserve"> Информация Министерства финансов Республики Беларусь</w:t>
      </w:r>
    </w:p>
  </w:footnote>
  <w:footnote w:id="28">
    <w:p w:rsidR="006A4836" w:rsidRPr="006F5FA8" w:rsidRDefault="006A4836" w:rsidP="006F5FA8">
      <w:pPr>
        <w:pStyle w:val="ab"/>
      </w:pPr>
      <w:r>
        <w:rPr>
          <w:rStyle w:val="ad"/>
        </w:rPr>
        <w:footnoteRef/>
      </w:r>
      <w:r>
        <w:t xml:space="preserve"> Информация Государственного комитета по стандартизации Республики Беларусь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36" w:rsidRPr="000D7DA4" w:rsidRDefault="00017D73">
    <w:pPr>
      <w:pStyle w:val="a5"/>
      <w:jc w:val="center"/>
      <w:rPr>
        <w:sz w:val="24"/>
        <w:szCs w:val="24"/>
      </w:rPr>
    </w:pPr>
    <w:r w:rsidRPr="000D7DA4">
      <w:rPr>
        <w:sz w:val="24"/>
        <w:szCs w:val="24"/>
      </w:rPr>
      <w:fldChar w:fldCharType="begin"/>
    </w:r>
    <w:r w:rsidR="006A4836" w:rsidRPr="000D7DA4">
      <w:rPr>
        <w:sz w:val="24"/>
        <w:szCs w:val="24"/>
      </w:rPr>
      <w:instrText>PAGE   \* MERGEFORMAT</w:instrText>
    </w:r>
    <w:r w:rsidRPr="000D7DA4">
      <w:rPr>
        <w:sz w:val="24"/>
        <w:szCs w:val="24"/>
      </w:rPr>
      <w:fldChar w:fldCharType="separate"/>
    </w:r>
    <w:r w:rsidR="00ED2C34">
      <w:rPr>
        <w:noProof/>
        <w:sz w:val="24"/>
        <w:szCs w:val="24"/>
      </w:rPr>
      <w:t>47</w:t>
    </w:r>
    <w:r w:rsidRPr="000D7DA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71216"/>
    <w:multiLevelType w:val="hybridMultilevel"/>
    <w:tmpl w:val="03C63784"/>
    <w:lvl w:ilvl="0" w:tplc="BCCC71F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nsid w:val="685B3A3A"/>
    <w:multiLevelType w:val="hybridMultilevel"/>
    <w:tmpl w:val="B0AE73A4"/>
    <w:lvl w:ilvl="0" w:tplc="6F00B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EC0FF4"/>
    <w:multiLevelType w:val="hybridMultilevel"/>
    <w:tmpl w:val="9C8405F0"/>
    <w:lvl w:ilvl="0" w:tplc="8C926482">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1077B8D"/>
    <w:multiLevelType w:val="hybridMultilevel"/>
    <w:tmpl w:val="C220F292"/>
    <w:lvl w:ilvl="0" w:tplc="FC060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22A"/>
    <w:rsid w:val="00017010"/>
    <w:rsid w:val="00017D73"/>
    <w:rsid w:val="00030047"/>
    <w:rsid w:val="0003730B"/>
    <w:rsid w:val="00093566"/>
    <w:rsid w:val="000A65CA"/>
    <w:rsid w:val="000B3CD4"/>
    <w:rsid w:val="000D6458"/>
    <w:rsid w:val="000E08BE"/>
    <w:rsid w:val="001006D0"/>
    <w:rsid w:val="00117035"/>
    <w:rsid w:val="00117B2D"/>
    <w:rsid w:val="00140320"/>
    <w:rsid w:val="00153C7E"/>
    <w:rsid w:val="00155230"/>
    <w:rsid w:val="00162B46"/>
    <w:rsid w:val="00165727"/>
    <w:rsid w:val="0017485E"/>
    <w:rsid w:val="001D1288"/>
    <w:rsid w:val="001F3235"/>
    <w:rsid w:val="002713B4"/>
    <w:rsid w:val="002B0070"/>
    <w:rsid w:val="002C1DA5"/>
    <w:rsid w:val="002E3F19"/>
    <w:rsid w:val="00312C11"/>
    <w:rsid w:val="00347768"/>
    <w:rsid w:val="00387A07"/>
    <w:rsid w:val="003B356D"/>
    <w:rsid w:val="003C2F28"/>
    <w:rsid w:val="003C7744"/>
    <w:rsid w:val="003D0800"/>
    <w:rsid w:val="00423340"/>
    <w:rsid w:val="00427DA6"/>
    <w:rsid w:val="0043148B"/>
    <w:rsid w:val="00434E0A"/>
    <w:rsid w:val="0045032D"/>
    <w:rsid w:val="00467C2D"/>
    <w:rsid w:val="00475A48"/>
    <w:rsid w:val="00483264"/>
    <w:rsid w:val="00483800"/>
    <w:rsid w:val="00491019"/>
    <w:rsid w:val="004A701D"/>
    <w:rsid w:val="004C3FA2"/>
    <w:rsid w:val="00523121"/>
    <w:rsid w:val="005648E2"/>
    <w:rsid w:val="0058128B"/>
    <w:rsid w:val="005831C7"/>
    <w:rsid w:val="00587E91"/>
    <w:rsid w:val="00593246"/>
    <w:rsid w:val="005E5837"/>
    <w:rsid w:val="0060368E"/>
    <w:rsid w:val="00690831"/>
    <w:rsid w:val="006A4836"/>
    <w:rsid w:val="006B66E3"/>
    <w:rsid w:val="006C5539"/>
    <w:rsid w:val="006D06D2"/>
    <w:rsid w:val="006F5FA8"/>
    <w:rsid w:val="00725277"/>
    <w:rsid w:val="00727B51"/>
    <w:rsid w:val="007326E9"/>
    <w:rsid w:val="00737F63"/>
    <w:rsid w:val="007924CB"/>
    <w:rsid w:val="00802BE8"/>
    <w:rsid w:val="00826A36"/>
    <w:rsid w:val="008323F4"/>
    <w:rsid w:val="008520C8"/>
    <w:rsid w:val="00852AE4"/>
    <w:rsid w:val="00857757"/>
    <w:rsid w:val="00866FFC"/>
    <w:rsid w:val="0088722A"/>
    <w:rsid w:val="00887A6B"/>
    <w:rsid w:val="0089173D"/>
    <w:rsid w:val="008C2C23"/>
    <w:rsid w:val="00907B60"/>
    <w:rsid w:val="0097421E"/>
    <w:rsid w:val="00980770"/>
    <w:rsid w:val="009879ED"/>
    <w:rsid w:val="00993F5F"/>
    <w:rsid w:val="009A3175"/>
    <w:rsid w:val="009B607C"/>
    <w:rsid w:val="009C06AA"/>
    <w:rsid w:val="00A169DA"/>
    <w:rsid w:val="00A31401"/>
    <w:rsid w:val="00A40D58"/>
    <w:rsid w:val="00A75303"/>
    <w:rsid w:val="00A90564"/>
    <w:rsid w:val="00AA5885"/>
    <w:rsid w:val="00AA7B9B"/>
    <w:rsid w:val="00AC702F"/>
    <w:rsid w:val="00AD6EA5"/>
    <w:rsid w:val="00AE743C"/>
    <w:rsid w:val="00B552DC"/>
    <w:rsid w:val="00B67D98"/>
    <w:rsid w:val="00B763D1"/>
    <w:rsid w:val="00BF3484"/>
    <w:rsid w:val="00BF6265"/>
    <w:rsid w:val="00BF75BE"/>
    <w:rsid w:val="00C1223E"/>
    <w:rsid w:val="00C13FAA"/>
    <w:rsid w:val="00C43BAD"/>
    <w:rsid w:val="00C53931"/>
    <w:rsid w:val="00C773E2"/>
    <w:rsid w:val="00C84E4E"/>
    <w:rsid w:val="00C96FA7"/>
    <w:rsid w:val="00CA389F"/>
    <w:rsid w:val="00CB6D44"/>
    <w:rsid w:val="00CF2CC0"/>
    <w:rsid w:val="00CF7142"/>
    <w:rsid w:val="00D000C5"/>
    <w:rsid w:val="00D06B8F"/>
    <w:rsid w:val="00D16CAF"/>
    <w:rsid w:val="00D173B8"/>
    <w:rsid w:val="00D40480"/>
    <w:rsid w:val="00D424AF"/>
    <w:rsid w:val="00D609F0"/>
    <w:rsid w:val="00D76298"/>
    <w:rsid w:val="00D85BC7"/>
    <w:rsid w:val="00DA464F"/>
    <w:rsid w:val="00E04F07"/>
    <w:rsid w:val="00E27A9D"/>
    <w:rsid w:val="00E44AE6"/>
    <w:rsid w:val="00E45233"/>
    <w:rsid w:val="00E574D8"/>
    <w:rsid w:val="00E63257"/>
    <w:rsid w:val="00E64C47"/>
    <w:rsid w:val="00E821B8"/>
    <w:rsid w:val="00E91E02"/>
    <w:rsid w:val="00E95BF9"/>
    <w:rsid w:val="00ED2C34"/>
    <w:rsid w:val="00EE05F3"/>
    <w:rsid w:val="00EF51F7"/>
    <w:rsid w:val="00F13E73"/>
    <w:rsid w:val="00F41850"/>
    <w:rsid w:val="00F709CF"/>
    <w:rsid w:val="00FC3260"/>
    <w:rsid w:val="00FE1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66"/>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2A"/>
    <w:pPr>
      <w:spacing w:after="0" w:line="240" w:lineRule="auto"/>
      <w:ind w:left="720"/>
      <w:contextualSpacing/>
    </w:pPr>
    <w:rPr>
      <w:rFonts w:eastAsia="Times New Roman"/>
      <w:lang w:eastAsia="ru-RU"/>
    </w:rPr>
  </w:style>
  <w:style w:type="character" w:styleId="a4">
    <w:name w:val="Hyperlink"/>
    <w:uiPriority w:val="99"/>
    <w:unhideWhenUsed/>
    <w:rsid w:val="0088722A"/>
    <w:rPr>
      <w:color w:val="0000FF"/>
      <w:u w:val="single"/>
    </w:rPr>
  </w:style>
  <w:style w:type="paragraph" w:styleId="a5">
    <w:name w:val="header"/>
    <w:basedOn w:val="a"/>
    <w:link w:val="a6"/>
    <w:uiPriority w:val="99"/>
    <w:unhideWhenUsed/>
    <w:rsid w:val="0088722A"/>
    <w:pPr>
      <w:tabs>
        <w:tab w:val="center" w:pos="4677"/>
        <w:tab w:val="right" w:pos="9355"/>
      </w:tabs>
    </w:pPr>
  </w:style>
  <w:style w:type="character" w:customStyle="1" w:styleId="a6">
    <w:name w:val="Верхний колонтитул Знак"/>
    <w:basedOn w:val="a0"/>
    <w:link w:val="a5"/>
    <w:uiPriority w:val="99"/>
    <w:rsid w:val="0088722A"/>
    <w:rPr>
      <w:rFonts w:eastAsia="Calibri" w:cs="Times New Roman"/>
      <w:sz w:val="28"/>
      <w:szCs w:val="28"/>
    </w:rPr>
  </w:style>
  <w:style w:type="paragraph" w:styleId="a7">
    <w:name w:val="footer"/>
    <w:basedOn w:val="a"/>
    <w:link w:val="a8"/>
    <w:uiPriority w:val="99"/>
    <w:unhideWhenUsed/>
    <w:rsid w:val="0088722A"/>
    <w:pPr>
      <w:tabs>
        <w:tab w:val="center" w:pos="4677"/>
        <w:tab w:val="right" w:pos="9355"/>
      </w:tabs>
    </w:pPr>
  </w:style>
  <w:style w:type="character" w:customStyle="1" w:styleId="a8">
    <w:name w:val="Нижний колонтитул Знак"/>
    <w:basedOn w:val="a0"/>
    <w:link w:val="a7"/>
    <w:uiPriority w:val="99"/>
    <w:rsid w:val="0088722A"/>
    <w:rPr>
      <w:rFonts w:eastAsia="Calibri" w:cs="Times New Roman"/>
      <w:sz w:val="28"/>
      <w:szCs w:val="28"/>
    </w:rPr>
  </w:style>
  <w:style w:type="paragraph" w:styleId="a9">
    <w:name w:val="Balloon Text"/>
    <w:basedOn w:val="a"/>
    <w:link w:val="aa"/>
    <w:uiPriority w:val="99"/>
    <w:semiHidden/>
    <w:unhideWhenUsed/>
    <w:rsid w:val="008872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2A"/>
    <w:rPr>
      <w:rFonts w:ascii="Tahoma" w:eastAsia="Calibri" w:hAnsi="Tahoma" w:cs="Tahoma"/>
      <w:sz w:val="16"/>
      <w:szCs w:val="16"/>
    </w:rPr>
  </w:style>
  <w:style w:type="paragraph" w:customStyle="1" w:styleId="Style3">
    <w:name w:val="Style3"/>
    <w:basedOn w:val="a"/>
    <w:uiPriority w:val="99"/>
    <w:rsid w:val="00A31401"/>
    <w:pPr>
      <w:widowControl w:val="0"/>
      <w:autoSpaceDE w:val="0"/>
      <w:autoSpaceDN w:val="0"/>
      <w:adjustRightInd w:val="0"/>
      <w:spacing w:after="0" w:line="348" w:lineRule="exact"/>
      <w:ind w:firstLine="706"/>
      <w:jc w:val="both"/>
    </w:pPr>
    <w:rPr>
      <w:rFonts w:eastAsia="Times New Roman"/>
      <w:sz w:val="24"/>
      <w:szCs w:val="24"/>
      <w:lang w:eastAsia="ru-RU"/>
    </w:rPr>
  </w:style>
  <w:style w:type="character" w:customStyle="1" w:styleId="FontStyle11">
    <w:name w:val="Font Style11"/>
    <w:uiPriority w:val="99"/>
    <w:rsid w:val="00A31401"/>
    <w:rPr>
      <w:rFonts w:ascii="Times New Roman" w:hAnsi="Times New Roman" w:cs="Times New Roman"/>
      <w:sz w:val="26"/>
      <w:szCs w:val="26"/>
    </w:rPr>
  </w:style>
  <w:style w:type="paragraph" w:styleId="ab">
    <w:name w:val="footnote text"/>
    <w:basedOn w:val="a"/>
    <w:link w:val="ac"/>
    <w:uiPriority w:val="99"/>
    <w:semiHidden/>
    <w:unhideWhenUsed/>
    <w:rsid w:val="00727B51"/>
    <w:pPr>
      <w:spacing w:after="0" w:line="240" w:lineRule="auto"/>
    </w:pPr>
    <w:rPr>
      <w:sz w:val="20"/>
      <w:szCs w:val="20"/>
    </w:rPr>
  </w:style>
  <w:style w:type="character" w:customStyle="1" w:styleId="ac">
    <w:name w:val="Текст сноски Знак"/>
    <w:basedOn w:val="a0"/>
    <w:link w:val="ab"/>
    <w:uiPriority w:val="99"/>
    <w:semiHidden/>
    <w:rsid w:val="00727B51"/>
    <w:rPr>
      <w:rFonts w:eastAsia="Calibri" w:cs="Times New Roman"/>
      <w:sz w:val="20"/>
      <w:szCs w:val="20"/>
    </w:rPr>
  </w:style>
  <w:style w:type="character" w:styleId="ad">
    <w:name w:val="footnote reference"/>
    <w:basedOn w:val="a0"/>
    <w:uiPriority w:val="99"/>
    <w:semiHidden/>
    <w:unhideWhenUsed/>
    <w:rsid w:val="00727B51"/>
    <w:rPr>
      <w:vertAlign w:val="superscript"/>
    </w:rPr>
  </w:style>
  <w:style w:type="paragraph" w:styleId="ae">
    <w:name w:val="Body Text"/>
    <w:basedOn w:val="a"/>
    <w:link w:val="af"/>
    <w:rsid w:val="00483264"/>
    <w:pPr>
      <w:spacing w:after="0" w:line="240" w:lineRule="auto"/>
      <w:jc w:val="both"/>
    </w:pPr>
    <w:rPr>
      <w:rFonts w:eastAsia="Times New Roman"/>
      <w:szCs w:val="20"/>
      <w:lang w:eastAsia="ru-RU"/>
    </w:rPr>
  </w:style>
  <w:style w:type="character" w:customStyle="1" w:styleId="af">
    <w:name w:val="Основной текст Знак"/>
    <w:basedOn w:val="a0"/>
    <w:link w:val="ae"/>
    <w:rsid w:val="00483264"/>
    <w:rPr>
      <w:rFonts w:eastAsia="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66"/>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2A"/>
    <w:pPr>
      <w:spacing w:after="0" w:line="240" w:lineRule="auto"/>
      <w:ind w:left="720"/>
      <w:contextualSpacing/>
    </w:pPr>
    <w:rPr>
      <w:rFonts w:eastAsia="Times New Roman"/>
      <w:lang w:eastAsia="ru-RU"/>
    </w:rPr>
  </w:style>
  <w:style w:type="character" w:styleId="a4">
    <w:name w:val="Hyperlink"/>
    <w:uiPriority w:val="99"/>
    <w:unhideWhenUsed/>
    <w:rsid w:val="0088722A"/>
    <w:rPr>
      <w:color w:val="0000FF"/>
      <w:u w:val="single"/>
    </w:rPr>
  </w:style>
  <w:style w:type="paragraph" w:styleId="a5">
    <w:name w:val="header"/>
    <w:basedOn w:val="a"/>
    <w:link w:val="a6"/>
    <w:uiPriority w:val="99"/>
    <w:unhideWhenUsed/>
    <w:rsid w:val="0088722A"/>
    <w:pPr>
      <w:tabs>
        <w:tab w:val="center" w:pos="4677"/>
        <w:tab w:val="right" w:pos="9355"/>
      </w:tabs>
    </w:pPr>
  </w:style>
  <w:style w:type="character" w:customStyle="1" w:styleId="a6">
    <w:name w:val="Верхний колонтитул Знак"/>
    <w:basedOn w:val="a0"/>
    <w:link w:val="a5"/>
    <w:uiPriority w:val="99"/>
    <w:rsid w:val="0088722A"/>
    <w:rPr>
      <w:rFonts w:eastAsia="Calibri" w:cs="Times New Roman"/>
      <w:sz w:val="28"/>
      <w:szCs w:val="28"/>
    </w:rPr>
  </w:style>
  <w:style w:type="paragraph" w:styleId="a7">
    <w:name w:val="footer"/>
    <w:basedOn w:val="a"/>
    <w:link w:val="a8"/>
    <w:uiPriority w:val="99"/>
    <w:unhideWhenUsed/>
    <w:rsid w:val="0088722A"/>
    <w:pPr>
      <w:tabs>
        <w:tab w:val="center" w:pos="4677"/>
        <w:tab w:val="right" w:pos="9355"/>
      </w:tabs>
    </w:pPr>
  </w:style>
  <w:style w:type="character" w:customStyle="1" w:styleId="a8">
    <w:name w:val="Нижний колонтитул Знак"/>
    <w:basedOn w:val="a0"/>
    <w:link w:val="a7"/>
    <w:uiPriority w:val="99"/>
    <w:rsid w:val="0088722A"/>
    <w:rPr>
      <w:rFonts w:eastAsia="Calibri" w:cs="Times New Roman"/>
      <w:sz w:val="28"/>
      <w:szCs w:val="28"/>
    </w:rPr>
  </w:style>
  <w:style w:type="paragraph" w:styleId="a9">
    <w:name w:val="Balloon Text"/>
    <w:basedOn w:val="a"/>
    <w:link w:val="aa"/>
    <w:uiPriority w:val="99"/>
    <w:semiHidden/>
    <w:unhideWhenUsed/>
    <w:rsid w:val="008872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2A"/>
    <w:rPr>
      <w:rFonts w:ascii="Tahoma" w:eastAsia="Calibri" w:hAnsi="Tahoma" w:cs="Tahoma"/>
      <w:sz w:val="16"/>
      <w:szCs w:val="16"/>
    </w:rPr>
  </w:style>
  <w:style w:type="paragraph" w:customStyle="1" w:styleId="Style3">
    <w:name w:val="Style3"/>
    <w:basedOn w:val="a"/>
    <w:uiPriority w:val="99"/>
    <w:rsid w:val="00A31401"/>
    <w:pPr>
      <w:widowControl w:val="0"/>
      <w:autoSpaceDE w:val="0"/>
      <w:autoSpaceDN w:val="0"/>
      <w:adjustRightInd w:val="0"/>
      <w:spacing w:after="0" w:line="348" w:lineRule="exact"/>
      <w:ind w:firstLine="706"/>
      <w:jc w:val="both"/>
    </w:pPr>
    <w:rPr>
      <w:rFonts w:eastAsia="Times New Roman"/>
      <w:sz w:val="24"/>
      <w:szCs w:val="24"/>
      <w:lang w:eastAsia="ru-RU"/>
    </w:rPr>
  </w:style>
  <w:style w:type="character" w:customStyle="1" w:styleId="FontStyle11">
    <w:name w:val="Font Style11"/>
    <w:uiPriority w:val="99"/>
    <w:rsid w:val="00A31401"/>
    <w:rPr>
      <w:rFonts w:ascii="Times New Roman" w:hAnsi="Times New Roman" w:cs="Times New Roman"/>
      <w:sz w:val="26"/>
      <w:szCs w:val="26"/>
    </w:rPr>
  </w:style>
  <w:style w:type="paragraph" w:styleId="ab">
    <w:name w:val="footnote text"/>
    <w:basedOn w:val="a"/>
    <w:link w:val="ac"/>
    <w:uiPriority w:val="99"/>
    <w:semiHidden/>
    <w:unhideWhenUsed/>
    <w:rsid w:val="00727B51"/>
    <w:pPr>
      <w:spacing w:after="0" w:line="240" w:lineRule="auto"/>
    </w:pPr>
    <w:rPr>
      <w:sz w:val="20"/>
      <w:szCs w:val="20"/>
    </w:rPr>
  </w:style>
  <w:style w:type="character" w:customStyle="1" w:styleId="ac">
    <w:name w:val="Текст сноски Знак"/>
    <w:basedOn w:val="a0"/>
    <w:link w:val="ab"/>
    <w:uiPriority w:val="99"/>
    <w:semiHidden/>
    <w:rsid w:val="00727B51"/>
    <w:rPr>
      <w:rFonts w:eastAsia="Calibri" w:cs="Times New Roman"/>
      <w:sz w:val="20"/>
      <w:szCs w:val="20"/>
    </w:rPr>
  </w:style>
  <w:style w:type="character" w:styleId="ad">
    <w:name w:val="footnote reference"/>
    <w:basedOn w:val="a0"/>
    <w:uiPriority w:val="99"/>
    <w:semiHidden/>
    <w:unhideWhenUsed/>
    <w:rsid w:val="00727B51"/>
    <w:rPr>
      <w:vertAlign w:val="superscript"/>
    </w:rPr>
  </w:style>
  <w:style w:type="paragraph" w:styleId="ae">
    <w:name w:val="Body Text"/>
    <w:basedOn w:val="a"/>
    <w:link w:val="af"/>
    <w:rsid w:val="00483264"/>
    <w:pPr>
      <w:spacing w:after="0" w:line="240" w:lineRule="auto"/>
      <w:jc w:val="both"/>
    </w:pPr>
    <w:rPr>
      <w:rFonts w:eastAsia="Times New Roman"/>
      <w:szCs w:val="20"/>
      <w:lang w:eastAsia="ru-RU"/>
    </w:rPr>
  </w:style>
  <w:style w:type="character" w:customStyle="1" w:styleId="af">
    <w:name w:val="Основной текст Знак"/>
    <w:basedOn w:val="a0"/>
    <w:link w:val="ae"/>
    <w:rsid w:val="00483264"/>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33454498">
      <w:bodyDiv w:val="1"/>
      <w:marLeft w:val="0"/>
      <w:marRight w:val="0"/>
      <w:marTop w:val="0"/>
      <w:marBottom w:val="0"/>
      <w:divBdr>
        <w:top w:val="none" w:sz="0" w:space="0" w:color="auto"/>
        <w:left w:val="none" w:sz="0" w:space="0" w:color="auto"/>
        <w:bottom w:val="none" w:sz="0" w:space="0" w:color="auto"/>
        <w:right w:val="none" w:sz="0" w:space="0" w:color="auto"/>
      </w:divBdr>
    </w:div>
    <w:div w:id="1079592371">
      <w:bodyDiv w:val="1"/>
      <w:marLeft w:val="0"/>
      <w:marRight w:val="0"/>
      <w:marTop w:val="0"/>
      <w:marBottom w:val="0"/>
      <w:divBdr>
        <w:top w:val="none" w:sz="0" w:space="0" w:color="auto"/>
        <w:left w:val="none" w:sz="0" w:space="0" w:color="auto"/>
        <w:bottom w:val="none" w:sz="0" w:space="0" w:color="auto"/>
        <w:right w:val="none" w:sz="0" w:space="0" w:color="auto"/>
      </w:divBdr>
    </w:div>
    <w:div w:id="1352535257">
      <w:bodyDiv w:val="1"/>
      <w:marLeft w:val="0"/>
      <w:marRight w:val="0"/>
      <w:marTop w:val="0"/>
      <w:marBottom w:val="0"/>
      <w:divBdr>
        <w:top w:val="none" w:sz="0" w:space="0" w:color="auto"/>
        <w:left w:val="none" w:sz="0" w:space="0" w:color="auto"/>
        <w:bottom w:val="none" w:sz="0" w:space="0" w:color="auto"/>
        <w:right w:val="none" w:sz="0" w:space="0" w:color="auto"/>
      </w:divBdr>
    </w:div>
    <w:div w:id="1733649437">
      <w:bodyDiv w:val="1"/>
      <w:marLeft w:val="0"/>
      <w:marRight w:val="0"/>
      <w:marTop w:val="0"/>
      <w:marBottom w:val="0"/>
      <w:divBdr>
        <w:top w:val="none" w:sz="0" w:space="0" w:color="auto"/>
        <w:left w:val="none" w:sz="0" w:space="0" w:color="auto"/>
        <w:bottom w:val="none" w:sz="0" w:space="0" w:color="auto"/>
        <w:right w:val="none" w:sz="0" w:space="0" w:color="auto"/>
      </w:divBdr>
    </w:div>
    <w:div w:id="20437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92F141DAB2DD73D2801C54B14D4AE6AD948CF395CA4542D0DD794DF5B702038JAlF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D7F6-E093-4F89-9851-B26659A6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15671</Words>
  <Characters>89326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2019-01-17T09:39:00Z</cp:lastPrinted>
  <dcterms:created xsi:type="dcterms:W3CDTF">2019-03-26T12:25:00Z</dcterms:created>
  <dcterms:modified xsi:type="dcterms:W3CDTF">2019-03-26T12:25:00Z</dcterms:modified>
</cp:coreProperties>
</file>