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BC" w:rsidRPr="00EC0FBC" w:rsidRDefault="00EC0FBC" w:rsidP="00EC0FBC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000000"/>
          <w:sz w:val="39"/>
          <w:szCs w:val="39"/>
        </w:rPr>
      </w:pPr>
      <w:r w:rsidRPr="00EC0FBC">
        <w:rPr>
          <w:rFonts w:ascii="Arial" w:eastAsia="Times New Roman" w:hAnsi="Arial" w:cs="Arial"/>
          <w:color w:val="000000"/>
          <w:sz w:val="39"/>
          <w:szCs w:val="39"/>
        </w:rPr>
        <w:t>Поправки в Трудовом кодексе: чего ждать медработникам и организациям здравоохранения?</w:t>
      </w:r>
    </w:p>
    <w:p w:rsidR="00EC0FBC" w:rsidRPr="00EC0FBC" w:rsidRDefault="00EC0FBC" w:rsidP="00EC0FB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Значительное число статей Трудового кодекса Республики Беларусь претерпит изменения и дополнения с 1 января 2024 года. Правки не ухудшат правовое положение работников, а наоборот, предоставят дополнительные права и возможности.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Об основных изменениях и дополнениях расскажет Сергей Хурбатов, главный правовой инспектор труда Гомельской областной организации БПРЗ.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Абзац 9 статьи 26. Документы, предъявляемые при заключении трудового договора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Наниматель вправе, а в случаях, установленных законодательными актами, обязан при приеме на работу гражданина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Данная норма указанной статьи будет приведена в соответствие с действующей редакцией Декрета Президента Республики Беларусь от 15 декабря 2014 г. № 5 «Об усилении требований к руководящим кадрам и работникам организаций». Так, если ранее запрашивать характеристику было правом нанимателя, то в новой редакции появится отсылка на случаи, установленные законодательными актами, когда запрашивать характеристику станет не правом, а обязанностью нанимателей.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  <w:r w:rsidRPr="00EC0FBC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С учетом того, что поправка данной статьи имеет технический характер, каких-либо изменений как для нанимателей, так и для работников не произойдет. 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291. Совершение сторонами трудовых отношений действий в электронном виде (новая статья)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Предупреждение работника, получение от него согласия, ознакомление, в т. ч. под роспись, с локальными правовыми актами, приказами (распоряжениями) нанимателя, уведомлениями, требованиями и иными документами, ведение которых предусмотрено законодательством о труде, а также обращение работника к нанимателю и иные действия, предусмотренные настоящим Кодексом, кроме заключения, продления и изменения трудовых договоров, договоров о полной материальной ответственности, могут совершаться в электронном виде при условии, что программно-технические средства, используемые нанимателем, позволяют однозначно идентифицировать работника, а также с использованием электронной цифровой подписи.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Решение о совершении действий, указанных в части первой настоящей статьи, в электронном виде и порядок их совершения устанавливаются локальными правовыми актами.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Новая статья Трудового кодекса определяет новые подходы в возможности осуществления правовых действий нанимателем и работником в электронном виде.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  <w:r w:rsidRPr="00EC0FBC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У нанимателей и работников появятся возможности значительно упростить свое взаимодействие между собой, заменив правовые (в т. ч. кадровые) действия (кроме случаев заключения, продления и изменения трудовых договоров, договоров о полной материальной ответственности) в письменном виде на такие же действия в электронном виде.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Пункт 11 статьи 55. Обязанности нанимателей при организации труда работников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При организации труда работников наниматель обязан обеспечивать профессиональную подготовку, повышение квалификации, переподготовку, стажировку работников и прохождение работниками аттестации в соответствии с законодательством.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В обязанности нанимателя законодательно включается обязанность по прохождению работниками аттестации. 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73. Сроки и периодичность выплаты заработной платы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Выплата заработной платы производится регулярно в дни, определенные в коллективном договоре, соглашении или трудовом договоре, но не реже двух раз в месяц.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Из статьи будет исключена формулировка «если иная периодичность не определена контрактом».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С 01.01.2024 г. выплата заработной платы работникам должна будет производится не менее 2 раз в месяц, независимо от вида заключенного с работником трудового договора.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*В случае наличия в организациях заключенных трудовых контрактов с работниками, предусматривающих выплату заработной платы 1 раз в месяц, такие контракты должны быть приведены в соответствие с измененной нормой статьи 73 Трудового кодекса к 01.01.2024 г.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1031. Гарантии для работников при прохождении диспансеризации (новая статья)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Работники, достигшие возраста сорока лет, за исключением лиц, указанных в части третьей настоящей статьи,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Новая статья Трудового кодекса предусмотрит гарантии по освобождению работников от работы при прохождении диспансеризации с сохранением за ними места работы и среднего заработка.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Работники получат право на освобождение от работы для прохождения диспансеризации в зависимости от их возраста от 1 до 2 дней.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116. Продолжительность рабочего времени в рабочий день, непосредственно предшествующий государственному празднику или праздничному дню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Продолжительность рабочего времени в рабочий день, непосредственно предшествующий государственному празднику или праздничному дню (часть первая статьи 147), сокращается на один час.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Для работников с неполным рабочим временем продолжительность работы в рабочий день, непосредственно предшествующий государственному празднику или праздничному дню (часть первая статьи 147), сокращается пропорционально продолжительности неполного рабочего времени.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Сокращение продолжительности рабочего времени в предпраздничный день для работников с неполным рабочим временем будет осуществляться пропорционально продолжительности неполного рабочего времени. К примеру, предпраздничный день работника с неполным рабочим временем (4 часа вместо 8) будет сокращаться на 30 минут.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Абзац 4 статьи 134. Перерыв для отдыха и питания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Перерыв для отдыха и питания по желанию работника может не предоставляться при установлении ему продолжительности ежедневной работы (смены), не превышающей четырех часов.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*Одна из наиболее ожидаемых новаций Трудового кодекса, которая снимет необходимость установления (при условии наличия желания работника) работнику перерыва для отдыха и питания при продолжительности ежедневной работы, к примеру, 1 или 2 часа.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**Из нововведений данной статьи не следует, в каком виде должно быть выражено волеизъявление работника, но с учетом сложившейся общей практики такое волеизъявление должно быть выражено в письменном виде.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176. Срок выплаты среднего заработка за время трудового отпуска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Наниматель обязан выплатить средний заработок за время трудового отпуска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 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Данная статья в новой редакции разграничит выплату отпускных при предоставлении плановых трудовых отпусков (в соответствии с утвержденным графиком трудовых отпусков) и трудовых отпусков вне плана трудовых отпусков.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Результат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У нанимателя появится возможность без нарушения законодательства предоставлять работнику по его просьбе незапланированный трудовой отпуск (с учетом жизненных обстоятельств работника) в кратчайшие сроки. В настоящее время это сделать затруднительно с учетом действующей нормы об обязанности нанимателя выплачивать средний заработок за время трудового отпуска не позднее чем за два дня до начала отпуска, без учета плановости или неплановости такого отпуска.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182. Единовременная выплата на оздоровление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В случаях, предусмотренных законодательством, коллективным договором, иными локальными правовыми актами, трудовым договором, как правило, при предоставлении трудового отпуска (при разделении его на части — при предоставлении одной из частей) наниматель обязан один раз в календарном году производить единовременную выплату на оздоровление в порядке и размере, определяемых законодательством, коллективным договором, иными локальными правовыми актами, трудовым договором.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  <w:r w:rsidRPr="00EC0FBC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Законодатель оговорил, что единовременная выплата на оздоровление будет производиться «как правило» при предоставлении трудового отпуска, тем самым оставив нанимателям возможность осуществления единовременной выплаты на оздоровление не только к трудовому отпуску, но и в иных оговоренных коллективным договором, иными локальными правовыми актами, трудовым договором, случаях.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Абзац 1 статьи 190. Отпуск по семейно-бытовым причинам, для работы над квалификационной научной работой (диссертацией), написания учебников и по другим уважительным причинам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По семейно-бытовым причинам, для работы над квалификационной научной работой (диссертацией), написания учебников и по другим уважительным причинам, за исключением оснований, предусмотренных статьей 189 настоящего Кодекса,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При этом коллективным договором, иными локальными правовыми актами, нанимателем может предусматриваться большая продолжительность отпуска, которая суммарно не должна превышать трех календарных месяцев в течение календарного года.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  <w:r w:rsidRPr="00EC0FBC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В настоящей редакции данная статья Трудового кодекса не ограничивает максимальный срок (период) указанного отпуска, который можно предусмотреть в коллективном договоре. С 1 января 2024 года максимальная продолжительность такого отпуска, предусмотренная коллективным договором, иными локальными правовыми актами, суммарно не может превышать трех календарных месяцев в течение календарного года.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*В случае, если коллективным договором предусмотрена норма о продолжительности такого отпуска более трех календарных месяцев, в такой коллективный договор необходимо внести изменения с целью приведения его к 01.01.2024 г. в соответствие с изменившимся Трудовым кодексом.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Абзац 5 статьи 2613. Срок действия контракта. Продление контракта. Заключение нового контракта. Прекращение контракта в связи с истечением срока его действия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Работником, не допускающим нарушений производственно-технологической, исполнительской и трудовой дисциплины, признается работник, у которого на дату продления, заключения контракта не имеется неснятого или непогашенного в установленном порядке дисциплинарного взыскания.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Будет дано четкое определение работника, не допускающего нарушений производственно-технологической, исполнительской и трудовой дисциплины.</w:t>
      </w:r>
    </w:p>
    <w:p w:rsidR="00EC0FBC" w:rsidRPr="00EC0FBC" w:rsidRDefault="00EC0FBC" w:rsidP="00EC0FBC">
      <w:pPr>
        <w:shd w:val="clear" w:color="auto" w:fill="FFFFFF"/>
        <w:spacing w:before="375" w:after="300" w:line="450" w:lineRule="atLeast"/>
        <w:outlineLvl w:val="2"/>
        <w:rPr>
          <w:rFonts w:ascii="Pobeda-Bold" w:eastAsia="Times New Roman" w:hAnsi="Pobeda-Bold" w:cs="Arial"/>
          <w:color w:val="3E3E3E"/>
          <w:sz w:val="33"/>
          <w:szCs w:val="33"/>
        </w:rPr>
      </w:pPr>
      <w:r w:rsidRPr="00EC0FBC">
        <w:rPr>
          <w:rFonts w:ascii="Pobeda-Bold" w:eastAsia="Times New Roman" w:hAnsi="Pobeda-Bold" w:cs="Arial"/>
          <w:color w:val="3E3E3E"/>
          <w:sz w:val="33"/>
          <w:szCs w:val="33"/>
        </w:rPr>
        <w:t>Статья 265. Дополнительный свободный от работы день или сокращение продолжительности работы на один час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Новая редакция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заработка или по согласованию с нанимателем, если это не препятствует нормальной деятельности организации, установленная продолжительность работы (смены) сокращается на один час с сохранением заработной платы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b/>
          <w:bCs/>
          <w:color w:val="4F4F4F"/>
          <w:sz w:val="21"/>
          <w:szCs w:val="21"/>
        </w:rPr>
        <w:t>Что изменится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 xml:space="preserve">Часть вторая статьи 265 Трудового кодекса, касающаяся предоставления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одного дополнительного свободного от работы дня в неделю с оплатой в размере среднего заработка, будет дополнена возможностью указанной категории </w:t>
      </w:r>
      <w:r w:rsidRPr="00EC0FBC">
        <w:rPr>
          <w:rFonts w:ascii="Arial" w:eastAsia="Times New Roman" w:hAnsi="Arial" w:cs="Arial"/>
          <w:color w:val="4F4F4F"/>
          <w:sz w:val="21"/>
          <w:szCs w:val="21"/>
        </w:rPr>
        <w:lastRenderedPageBreak/>
        <w:t>работников по согласованию с нанимателем сокращать на 1 час продолжительность ежедневной работы вместо предоставления одного дополнительного свободного от работы дня в неделю.                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r w:rsidRPr="00EC0FBC">
        <w:rPr>
          <w:rFonts w:ascii="Arial" w:eastAsia="Times New Roman" w:hAnsi="Arial" w:cs="Arial"/>
          <w:color w:val="4F4F4F"/>
          <w:sz w:val="21"/>
          <w:szCs w:val="21"/>
        </w:rPr>
        <w:t>К 1 января 2024 года необходимо привести локальные правовые акты организаций в соответствие с нововведениями Трудового кодекса.</w:t>
      </w:r>
    </w:p>
    <w:p w:rsidR="00EC0FBC" w:rsidRPr="00EC0FBC" w:rsidRDefault="00EC0FBC" w:rsidP="00EC0FB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F4F4F"/>
          <w:sz w:val="21"/>
          <w:szCs w:val="21"/>
        </w:rPr>
      </w:pPr>
      <w:hyperlink r:id="rId4" w:history="1">
        <w:r w:rsidRPr="00EC0FBC">
          <w:rPr>
            <w:rFonts w:ascii="Arial" w:eastAsia="Times New Roman" w:hAnsi="Arial" w:cs="Arial"/>
            <w:color w:val="0066E4"/>
            <w:sz w:val="21"/>
            <w:szCs w:val="21"/>
            <w:u w:val="single"/>
          </w:rPr>
          <w:t>https://medvestnik.by/konsultant/popravki-v-trudovom-kodekse-chego-zhdat-medrabotnikam-i-organizatsiyam-zdravookhraneniya</w:t>
        </w:r>
      </w:hyperlink>
    </w:p>
    <w:p w:rsidR="007F770A" w:rsidRDefault="007F770A">
      <w:bookmarkStart w:id="0" w:name="_GoBack"/>
      <w:bookmarkEnd w:id="0"/>
    </w:p>
    <w:sectPr w:rsidR="007F77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bed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BC"/>
    <w:rsid w:val="007F770A"/>
    <w:rsid w:val="00E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C07C8-FEE7-45A4-AA10-1BBA0C28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vestnik.by/konsultant/popravki-v-trudovom-kodekse-chego-zhdat-medrabotnikam-i-organizatsiyam-zdravookhra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1</cp:revision>
  <dcterms:created xsi:type="dcterms:W3CDTF">2023-11-01T13:08:00Z</dcterms:created>
  <dcterms:modified xsi:type="dcterms:W3CDTF">2023-11-01T13:08:00Z</dcterms:modified>
</cp:coreProperties>
</file>