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363"/>
        <w:gridCol w:w="1196"/>
        <w:gridCol w:w="4364"/>
      </w:tblGrid>
      <w:tr w:rsidR="00A83A13" w:rsidRPr="007D7E94" w:rsidTr="00865326">
        <w:trPr>
          <w:trHeight w:hRule="exact" w:val="2335"/>
        </w:trPr>
        <w:tc>
          <w:tcPr>
            <w:tcW w:w="4363" w:type="dxa"/>
          </w:tcPr>
          <w:p w:rsidR="00A83A13" w:rsidRPr="007D7E94" w:rsidRDefault="00A83A13" w:rsidP="00865326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proofErr w:type="spellStart"/>
            <w:r w:rsidRPr="007D7E94">
              <w:rPr>
                <w:b/>
                <w:sz w:val="22"/>
                <w:szCs w:val="22"/>
              </w:rPr>
              <w:t>Беларуск</w:t>
            </w:r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3431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прафес</w:t>
            </w:r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r w:rsidR="004C4DAB">
              <w:rPr>
                <w:b/>
                <w:sz w:val="22"/>
                <w:szCs w:val="22"/>
              </w:rPr>
              <w:t>й</w:t>
            </w:r>
            <w:r w:rsidRPr="007D7E94">
              <w:rPr>
                <w:b/>
                <w:sz w:val="22"/>
                <w:szCs w:val="22"/>
              </w:rPr>
              <w:t>ны</w:t>
            </w:r>
            <w:proofErr w:type="spellEnd"/>
            <w:r w:rsidR="003431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саюз</w:t>
            </w:r>
            <w:proofErr w:type="spellEnd"/>
          </w:p>
          <w:p w:rsidR="00A83A13" w:rsidRPr="007D7E94" w:rsidRDefault="00A83A13" w:rsidP="00865326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D7E94">
              <w:rPr>
                <w:b/>
                <w:sz w:val="22"/>
                <w:szCs w:val="22"/>
              </w:rPr>
              <w:t>работн</w:t>
            </w:r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r w:rsidRPr="007D7E94">
              <w:rPr>
                <w:b/>
                <w:sz w:val="22"/>
                <w:szCs w:val="22"/>
              </w:rPr>
              <w:t>каỷ</w:t>
            </w:r>
            <w:proofErr w:type="spellEnd"/>
            <w:r w:rsidR="003431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аховыз</w:t>
            </w:r>
            <w:proofErr w:type="spellEnd"/>
            <w:r w:rsidR="003431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дароỷя</w:t>
            </w:r>
            <w:proofErr w:type="spellEnd"/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sz w:val="10"/>
                <w:szCs w:val="10"/>
              </w:rPr>
            </w:pPr>
          </w:p>
          <w:p w:rsidR="00A83A13" w:rsidRPr="00525726" w:rsidRDefault="00A83A13" w:rsidP="00865326">
            <w:pPr>
              <w:spacing w:line="240" w:lineRule="exact"/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ГОМЕЛЬСКАЯ</w:t>
            </w:r>
          </w:p>
          <w:p w:rsidR="00A83A13" w:rsidRPr="00525726" w:rsidRDefault="00A83A13" w:rsidP="00865326">
            <w:pPr>
              <w:spacing w:line="240" w:lineRule="exact"/>
              <w:jc w:val="center"/>
              <w:rPr>
                <w:b/>
              </w:rPr>
            </w:pPr>
            <w:r w:rsidRPr="00525726">
              <w:rPr>
                <w:b/>
                <w:lang w:val="be-BY"/>
              </w:rPr>
              <w:t xml:space="preserve">АБЛАСНАЯ </w:t>
            </w:r>
            <w:r w:rsidRPr="00525726">
              <w:rPr>
                <w:b/>
              </w:rPr>
              <w:t>АРГАНІЗАЦЫЯ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A83A13" w:rsidRPr="007D7E94" w:rsidRDefault="00A83A13" w:rsidP="00865326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7D7E94">
              <w:rPr>
                <w:sz w:val="22"/>
                <w:szCs w:val="22"/>
                <w:lang w:val="be-BY"/>
              </w:rPr>
              <w:t>АБЛАСНЫ КАМІТЭТ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A83A13" w:rsidRPr="007D7E94" w:rsidRDefault="00A83A13" w:rsidP="00865326">
            <w:pPr>
              <w:pStyle w:val="a7"/>
              <w:tabs>
                <w:tab w:val="left" w:pos="690"/>
                <w:tab w:val="center" w:pos="4677"/>
              </w:tabs>
              <w:rPr>
                <w:b/>
                <w:bCs/>
                <w:sz w:val="26"/>
                <w:szCs w:val="26"/>
              </w:rPr>
            </w:pPr>
            <w:r w:rsidRPr="007D7E94">
              <w:rPr>
                <w:b/>
                <w:bCs/>
                <w:sz w:val="26"/>
                <w:szCs w:val="26"/>
              </w:rPr>
              <w:t>ПРЭЗ</w:t>
            </w:r>
            <w:r w:rsidRPr="007D7E94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7D7E94">
              <w:rPr>
                <w:b/>
                <w:bCs/>
                <w:sz w:val="26"/>
                <w:szCs w:val="26"/>
              </w:rPr>
              <w:t>ДЫУМ</w:t>
            </w:r>
          </w:p>
          <w:p w:rsidR="00A83A13" w:rsidRPr="007D7E94" w:rsidRDefault="00A83A13" w:rsidP="00865326">
            <w:pPr>
              <w:pStyle w:val="a7"/>
              <w:tabs>
                <w:tab w:val="left" w:pos="690"/>
                <w:tab w:val="center" w:pos="4677"/>
              </w:tabs>
              <w:rPr>
                <w:b/>
                <w:bCs/>
                <w:sz w:val="4"/>
                <w:szCs w:val="4"/>
              </w:rPr>
            </w:pP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sz w:val="26"/>
                <w:szCs w:val="26"/>
                <w:lang w:val="be-BY"/>
              </w:rPr>
            </w:pPr>
            <w:r w:rsidRPr="007D7E94">
              <w:rPr>
                <w:b/>
                <w:bCs/>
                <w:sz w:val="34"/>
                <w:szCs w:val="34"/>
              </w:rPr>
              <w:t>ПАСТАНОВА</w:t>
            </w:r>
          </w:p>
        </w:tc>
        <w:tc>
          <w:tcPr>
            <w:tcW w:w="1196" w:type="dxa"/>
          </w:tcPr>
          <w:p w:rsidR="00A83A13" w:rsidRPr="007D7E94" w:rsidRDefault="00DC29B1" w:rsidP="0086532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7B61CB6" wp14:editId="207873F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-361950</wp:posOffset>
                  </wp:positionV>
                  <wp:extent cx="629920" cy="612775"/>
                  <wp:effectExtent l="19050" t="0" r="0" b="0"/>
                  <wp:wrapNone/>
                  <wp:docPr id="3" name="Рисунок 3" descr="профсоюз здравоохранения 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союз здравоохранения 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4" w:type="dxa"/>
          </w:tcPr>
          <w:p w:rsidR="00A83A13" w:rsidRPr="007D7E94" w:rsidRDefault="00A83A13" w:rsidP="00865326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r w:rsidRPr="007D7E94">
              <w:rPr>
                <w:b/>
                <w:sz w:val="22"/>
                <w:szCs w:val="22"/>
              </w:rPr>
              <w:t>Белорусский профессиональный союз</w:t>
            </w:r>
          </w:p>
          <w:p w:rsidR="00A83A13" w:rsidRPr="007D7E94" w:rsidRDefault="00A83A13" w:rsidP="00865326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D7E94">
              <w:rPr>
                <w:b/>
                <w:sz w:val="22"/>
                <w:szCs w:val="22"/>
              </w:rPr>
              <w:t>работников здравоохранения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A83A13" w:rsidRPr="00525726" w:rsidRDefault="00A83A13" w:rsidP="00865326">
            <w:pPr>
              <w:spacing w:line="240" w:lineRule="exact"/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ГОМЕЛЬСКАЯ</w:t>
            </w:r>
          </w:p>
          <w:p w:rsidR="00A83A13" w:rsidRPr="00525726" w:rsidRDefault="00A83A13" w:rsidP="00865326">
            <w:pPr>
              <w:tabs>
                <w:tab w:val="left" w:pos="4111"/>
              </w:tabs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ОБЛАСТНАЯ ОРГАНИЗАЦИЯ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A83A13" w:rsidRPr="007D7E94" w:rsidRDefault="00A83A13" w:rsidP="00865326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7D7E94">
              <w:rPr>
                <w:sz w:val="22"/>
                <w:szCs w:val="22"/>
                <w:lang w:val="be-BY"/>
              </w:rPr>
              <w:t>ОБЛАСТНОЙ КОМИТЕТ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A83A13" w:rsidRPr="007D7E94" w:rsidRDefault="00A83A13" w:rsidP="00865326">
            <w:pPr>
              <w:pStyle w:val="a7"/>
              <w:tabs>
                <w:tab w:val="left" w:pos="690"/>
                <w:tab w:val="center" w:pos="4677"/>
              </w:tabs>
              <w:rPr>
                <w:b/>
                <w:bCs/>
                <w:sz w:val="26"/>
                <w:szCs w:val="26"/>
              </w:rPr>
            </w:pPr>
            <w:r w:rsidRPr="007D7E94">
              <w:rPr>
                <w:b/>
                <w:bCs/>
                <w:sz w:val="26"/>
                <w:szCs w:val="26"/>
              </w:rPr>
              <w:t>ПРЕЗИДИУМ</w:t>
            </w:r>
          </w:p>
          <w:p w:rsidR="00A83A13" w:rsidRPr="007D7E94" w:rsidRDefault="00A83A13" w:rsidP="00865326">
            <w:pPr>
              <w:pStyle w:val="a7"/>
              <w:tabs>
                <w:tab w:val="left" w:pos="690"/>
                <w:tab w:val="center" w:pos="4677"/>
              </w:tabs>
              <w:rPr>
                <w:b/>
                <w:bCs/>
                <w:sz w:val="4"/>
                <w:szCs w:val="4"/>
              </w:rPr>
            </w:pPr>
          </w:p>
          <w:p w:rsidR="00A83A13" w:rsidRPr="007D7E94" w:rsidRDefault="00A83A13" w:rsidP="00865326">
            <w:pPr>
              <w:jc w:val="center"/>
              <w:rPr>
                <w:b/>
                <w:sz w:val="10"/>
                <w:szCs w:val="10"/>
              </w:rPr>
            </w:pPr>
            <w:r w:rsidRPr="007D7E94">
              <w:rPr>
                <w:b/>
                <w:sz w:val="34"/>
                <w:szCs w:val="34"/>
              </w:rPr>
              <w:t>ПОСТАНОВЛЕНИЕ</w:t>
            </w:r>
          </w:p>
        </w:tc>
      </w:tr>
      <w:tr w:rsidR="00A83A13" w:rsidRPr="007D7E94" w:rsidTr="00865326">
        <w:tblPrEx>
          <w:tblLook w:val="01E0" w:firstRow="1" w:lastRow="1" w:firstColumn="1" w:lastColumn="1" w:noHBand="0" w:noVBand="0"/>
        </w:tblPrEx>
        <w:trPr>
          <w:trHeight w:hRule="exact" w:val="360"/>
        </w:trPr>
        <w:tc>
          <w:tcPr>
            <w:tcW w:w="4363" w:type="dxa"/>
          </w:tcPr>
          <w:p w:rsidR="00A83A13" w:rsidRPr="004C426F" w:rsidRDefault="0098753E" w:rsidP="00433455">
            <w:pPr>
              <w:tabs>
                <w:tab w:val="left" w:pos="4111"/>
              </w:tabs>
              <w:ind w:left="34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28</w:t>
            </w:r>
            <w:r w:rsidR="00F92258">
              <w:rPr>
                <w:b/>
                <w:bCs/>
                <w:color w:val="000000"/>
                <w:szCs w:val="28"/>
              </w:rPr>
              <w:t>.0</w:t>
            </w:r>
            <w:r w:rsidR="00BF2591">
              <w:rPr>
                <w:b/>
                <w:bCs/>
                <w:color w:val="000000"/>
                <w:szCs w:val="28"/>
              </w:rPr>
              <w:t>2</w:t>
            </w:r>
            <w:r w:rsidR="00A83A13" w:rsidRPr="004C426F">
              <w:rPr>
                <w:b/>
                <w:bCs/>
                <w:color w:val="000000"/>
                <w:szCs w:val="28"/>
              </w:rPr>
              <w:t>.20</w:t>
            </w:r>
            <w:r w:rsidR="00A83A13">
              <w:rPr>
                <w:b/>
                <w:bCs/>
                <w:color w:val="000000"/>
                <w:szCs w:val="28"/>
              </w:rPr>
              <w:t>1</w:t>
            </w:r>
            <w:r w:rsidR="001351F1">
              <w:rPr>
                <w:b/>
                <w:bCs/>
                <w:color w:val="000000"/>
                <w:szCs w:val="28"/>
              </w:rPr>
              <w:t>9</w:t>
            </w:r>
            <w:r w:rsidR="00F92258">
              <w:rPr>
                <w:b/>
                <w:bCs/>
                <w:color w:val="000000"/>
                <w:szCs w:val="28"/>
              </w:rPr>
              <w:t xml:space="preserve"> </w:t>
            </w:r>
            <w:r w:rsidR="00A83A13" w:rsidRPr="004C426F">
              <w:rPr>
                <w:b/>
                <w:bCs/>
                <w:color w:val="000000"/>
                <w:szCs w:val="28"/>
                <w:lang w:val="be-BY"/>
              </w:rPr>
              <w:t>№</w:t>
            </w:r>
            <w:r w:rsidR="00256138">
              <w:rPr>
                <w:b/>
                <w:bCs/>
                <w:color w:val="000000"/>
                <w:szCs w:val="28"/>
                <w:lang w:val="be-BY"/>
              </w:rPr>
              <w:t>78</w:t>
            </w:r>
          </w:p>
        </w:tc>
        <w:tc>
          <w:tcPr>
            <w:tcW w:w="1196" w:type="dxa"/>
          </w:tcPr>
          <w:p w:rsidR="00A83A13" w:rsidRPr="007D7E94" w:rsidRDefault="00A83A13" w:rsidP="00865326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</w:tcPr>
          <w:p w:rsidR="00A83A13" w:rsidRPr="007D7E94" w:rsidRDefault="00A83A13" w:rsidP="00865326">
            <w:pPr>
              <w:jc w:val="center"/>
              <w:rPr>
                <w:b/>
                <w:color w:val="000000"/>
              </w:rPr>
            </w:pPr>
          </w:p>
        </w:tc>
      </w:tr>
      <w:tr w:rsidR="00A83A13" w:rsidRPr="007D7E94" w:rsidTr="00865326">
        <w:tblPrEx>
          <w:tblLook w:val="01E0" w:firstRow="1" w:lastRow="1" w:firstColumn="1" w:lastColumn="1" w:noHBand="0" w:noVBand="0"/>
        </w:tblPrEx>
        <w:trPr>
          <w:trHeight w:hRule="exact" w:val="355"/>
        </w:trPr>
        <w:tc>
          <w:tcPr>
            <w:tcW w:w="4363" w:type="dxa"/>
            <w:vAlign w:val="bottom"/>
          </w:tcPr>
          <w:p w:rsidR="00A83A13" w:rsidRPr="007D7E94" w:rsidRDefault="00A83A13" w:rsidP="00865326">
            <w:pPr>
              <w:tabs>
                <w:tab w:val="left" w:pos="4111"/>
              </w:tabs>
              <w:ind w:left="34"/>
              <w:jc w:val="center"/>
              <w:rPr>
                <w:b/>
                <w:bCs/>
                <w:color w:val="000000"/>
                <w:sz w:val="22"/>
                <w:szCs w:val="22"/>
                <w:lang w:val="be-BY"/>
              </w:rPr>
            </w:pPr>
            <w:r w:rsidRPr="007D7E94">
              <w:rPr>
                <w:b/>
                <w:bCs/>
                <w:color w:val="000000"/>
                <w:sz w:val="22"/>
                <w:szCs w:val="22"/>
              </w:rPr>
              <w:t xml:space="preserve">г. </w:t>
            </w:r>
            <w:r>
              <w:rPr>
                <w:b/>
                <w:bCs/>
                <w:color w:val="000000"/>
                <w:sz w:val="22"/>
                <w:szCs w:val="22"/>
                <w:lang w:val="be-BY"/>
              </w:rPr>
              <w:t>Гомель</w:t>
            </w:r>
          </w:p>
        </w:tc>
        <w:tc>
          <w:tcPr>
            <w:tcW w:w="1196" w:type="dxa"/>
            <w:vAlign w:val="bottom"/>
          </w:tcPr>
          <w:p w:rsidR="00A83A13" w:rsidRPr="007D7E94" w:rsidRDefault="00A83A13" w:rsidP="00865326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  <w:vAlign w:val="bottom"/>
          </w:tcPr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color w:val="000000"/>
                <w:sz w:val="22"/>
                <w:szCs w:val="18"/>
              </w:rPr>
            </w:pPr>
            <w:r w:rsidRPr="007D7E94">
              <w:rPr>
                <w:b/>
                <w:bCs/>
                <w:color w:val="000000"/>
                <w:sz w:val="22"/>
                <w:szCs w:val="18"/>
              </w:rPr>
              <w:t xml:space="preserve">г. </w:t>
            </w:r>
            <w:r>
              <w:rPr>
                <w:b/>
                <w:bCs/>
                <w:color w:val="000000"/>
                <w:sz w:val="22"/>
                <w:szCs w:val="18"/>
              </w:rPr>
              <w:t>Гомель</w:t>
            </w:r>
          </w:p>
        </w:tc>
      </w:tr>
    </w:tbl>
    <w:p w:rsidR="00A83A13" w:rsidRPr="009D77DB" w:rsidRDefault="00A83A13" w:rsidP="00A83A13">
      <w:pPr>
        <w:spacing w:line="360" w:lineRule="auto"/>
        <w:jc w:val="both"/>
        <w:rPr>
          <w:szCs w:val="28"/>
        </w:rPr>
      </w:pP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954255" w:rsidTr="00954255">
        <w:tc>
          <w:tcPr>
            <w:tcW w:w="4814" w:type="dxa"/>
          </w:tcPr>
          <w:p w:rsidR="00954255" w:rsidRDefault="00954255" w:rsidP="0095425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54255">
              <w:rPr>
                <w:sz w:val="30"/>
                <w:szCs w:val="30"/>
                <w:lang w:eastAsia="en-US"/>
              </w:rPr>
              <w:t>О реализации решений IX Пленума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954255">
              <w:rPr>
                <w:sz w:val="30"/>
                <w:szCs w:val="30"/>
                <w:lang w:eastAsia="en-US"/>
              </w:rPr>
              <w:t>(расширенного) Совета ФПБ и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954255">
              <w:rPr>
                <w:sz w:val="30"/>
                <w:szCs w:val="30"/>
                <w:lang w:eastAsia="en-US"/>
              </w:rPr>
              <w:t>критических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954255">
              <w:rPr>
                <w:sz w:val="30"/>
                <w:szCs w:val="30"/>
                <w:lang w:eastAsia="en-US"/>
              </w:rPr>
              <w:t>замечаний и предложений, содержащихся в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954255">
              <w:rPr>
                <w:sz w:val="30"/>
                <w:szCs w:val="30"/>
                <w:lang w:eastAsia="en-US"/>
              </w:rPr>
              <w:t>выступлениях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954255">
              <w:rPr>
                <w:sz w:val="30"/>
                <w:szCs w:val="30"/>
                <w:lang w:eastAsia="en-US"/>
              </w:rPr>
              <w:t>участников IX Пленума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954255">
              <w:rPr>
                <w:sz w:val="30"/>
                <w:szCs w:val="30"/>
                <w:lang w:eastAsia="en-US"/>
              </w:rPr>
              <w:t>(расширенного) Совета ФПБ</w:t>
            </w:r>
            <w:r w:rsidRPr="003B0C58">
              <w:rPr>
                <w:sz w:val="30"/>
                <w:szCs w:val="30"/>
              </w:rPr>
              <w:tab/>
            </w:r>
          </w:p>
        </w:tc>
        <w:tc>
          <w:tcPr>
            <w:tcW w:w="4814" w:type="dxa"/>
          </w:tcPr>
          <w:p w:rsidR="00954255" w:rsidRDefault="00954255" w:rsidP="00954255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</w:p>
        </w:tc>
      </w:tr>
    </w:tbl>
    <w:p w:rsidR="00A83A13" w:rsidRDefault="00A83A13" w:rsidP="00954255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3B0C58">
        <w:rPr>
          <w:sz w:val="30"/>
          <w:szCs w:val="30"/>
        </w:rPr>
        <w:tab/>
      </w:r>
      <w:r w:rsidRPr="003B0C58">
        <w:rPr>
          <w:sz w:val="30"/>
          <w:szCs w:val="30"/>
        </w:rPr>
        <w:tab/>
      </w:r>
    </w:p>
    <w:p w:rsidR="00A83A13" w:rsidRPr="003B0C58" w:rsidRDefault="00954255" w:rsidP="00954255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954255">
        <w:rPr>
          <w:sz w:val="30"/>
          <w:szCs w:val="30"/>
          <w:lang w:eastAsia="en-US"/>
        </w:rPr>
        <w:t>Во исполнение постановлений IX Пленума (расширенного) Совета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ФПБ от 21.12.2018 №1 «Об итогах ра</w:t>
      </w:r>
      <w:r>
        <w:rPr>
          <w:sz w:val="30"/>
          <w:szCs w:val="30"/>
          <w:lang w:eastAsia="en-US"/>
        </w:rPr>
        <w:t>б</w:t>
      </w:r>
      <w:r w:rsidRPr="00954255">
        <w:rPr>
          <w:sz w:val="30"/>
          <w:szCs w:val="30"/>
          <w:lang w:eastAsia="en-US"/>
        </w:rPr>
        <w:t>о</w:t>
      </w:r>
      <w:r>
        <w:rPr>
          <w:sz w:val="30"/>
          <w:szCs w:val="30"/>
          <w:lang w:eastAsia="en-US"/>
        </w:rPr>
        <w:t>ты</w:t>
      </w:r>
      <w:r w:rsidRPr="00954255">
        <w:rPr>
          <w:sz w:val="30"/>
          <w:szCs w:val="30"/>
          <w:lang w:eastAsia="en-US"/>
        </w:rPr>
        <w:t xml:space="preserve"> Федерации профсоюзов Беларуси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в 2018 году и задачах на 2019 год», №2 «О ходе выполнения Программы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деятельности Федерации профсоюзов Беларуси на 2015-2020 годы», а также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постановления Президиума Совета ФПБ от 25.01.2019 № «Об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утверждении плана реализации критических замечаний и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предложений,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содержащихся в выступлениях участников IX Пленума (расширенного)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Совета ФПБ</w:t>
      </w:r>
      <w:r>
        <w:rPr>
          <w:sz w:val="30"/>
          <w:szCs w:val="30"/>
          <w:lang w:eastAsia="en-US"/>
        </w:rPr>
        <w:t>»</w:t>
      </w:r>
      <w:r w:rsidR="00A83A13" w:rsidRPr="00954255">
        <w:rPr>
          <w:sz w:val="30"/>
          <w:szCs w:val="30"/>
        </w:rPr>
        <w:t>,</w:t>
      </w:r>
      <w:r w:rsidR="00F82FF0">
        <w:rPr>
          <w:sz w:val="30"/>
          <w:szCs w:val="30"/>
        </w:rPr>
        <w:t xml:space="preserve"> президиума Республиканского комитета от 29.01.2019 №26 «О реализации решений  </w:t>
      </w:r>
      <w:r w:rsidR="00F82FF0" w:rsidRPr="00954255">
        <w:rPr>
          <w:sz w:val="30"/>
          <w:szCs w:val="30"/>
          <w:lang w:eastAsia="en-US"/>
        </w:rPr>
        <w:t>IX Пленума (расширенного)</w:t>
      </w:r>
      <w:r w:rsidR="00F82FF0">
        <w:rPr>
          <w:sz w:val="30"/>
          <w:szCs w:val="30"/>
          <w:lang w:eastAsia="en-US"/>
        </w:rPr>
        <w:t xml:space="preserve"> </w:t>
      </w:r>
      <w:r w:rsidR="00F82FF0" w:rsidRPr="00954255">
        <w:rPr>
          <w:sz w:val="30"/>
          <w:szCs w:val="30"/>
          <w:lang w:eastAsia="en-US"/>
        </w:rPr>
        <w:t>Совета ФПБ</w:t>
      </w:r>
      <w:r w:rsidR="00A83A13">
        <w:rPr>
          <w:sz w:val="30"/>
          <w:szCs w:val="30"/>
        </w:rPr>
        <w:t xml:space="preserve"> </w:t>
      </w:r>
      <w:r w:rsidR="00F82FF0">
        <w:rPr>
          <w:sz w:val="30"/>
          <w:szCs w:val="30"/>
        </w:rPr>
        <w:t>и критический замечаний и предложений, содержащихся в выступлениях участников</w:t>
      </w:r>
      <w:r w:rsidR="00F82FF0" w:rsidRPr="00F82FF0">
        <w:rPr>
          <w:sz w:val="30"/>
          <w:szCs w:val="30"/>
          <w:lang w:eastAsia="en-US"/>
        </w:rPr>
        <w:t xml:space="preserve"> </w:t>
      </w:r>
      <w:r w:rsidR="00F82FF0" w:rsidRPr="00954255">
        <w:rPr>
          <w:sz w:val="30"/>
          <w:szCs w:val="30"/>
          <w:lang w:eastAsia="en-US"/>
        </w:rPr>
        <w:t>IX Пленума (расширенного)</w:t>
      </w:r>
      <w:r w:rsidR="00F82FF0">
        <w:rPr>
          <w:sz w:val="30"/>
          <w:szCs w:val="30"/>
          <w:lang w:eastAsia="en-US"/>
        </w:rPr>
        <w:t xml:space="preserve"> </w:t>
      </w:r>
      <w:r w:rsidR="00F82FF0" w:rsidRPr="00954255">
        <w:rPr>
          <w:sz w:val="30"/>
          <w:szCs w:val="30"/>
          <w:lang w:eastAsia="en-US"/>
        </w:rPr>
        <w:t>Совета ФПБ</w:t>
      </w:r>
      <w:r w:rsidR="00F82FF0">
        <w:rPr>
          <w:sz w:val="30"/>
          <w:szCs w:val="30"/>
        </w:rPr>
        <w:t xml:space="preserve">» </w:t>
      </w:r>
      <w:r w:rsidR="00A83A13" w:rsidRPr="003B0C58">
        <w:rPr>
          <w:sz w:val="30"/>
          <w:szCs w:val="30"/>
        </w:rPr>
        <w:t xml:space="preserve">президиум Гомельского областного комитета </w:t>
      </w:r>
      <w:r w:rsidR="001351F1">
        <w:rPr>
          <w:sz w:val="30"/>
          <w:szCs w:val="30"/>
        </w:rPr>
        <w:t xml:space="preserve">Белорусского </w:t>
      </w:r>
      <w:r w:rsidR="00A83A13" w:rsidRPr="003B0C58">
        <w:rPr>
          <w:sz w:val="30"/>
          <w:szCs w:val="30"/>
        </w:rPr>
        <w:t xml:space="preserve">профсоюза работников </w:t>
      </w:r>
      <w:r w:rsidR="00F92258" w:rsidRPr="003B0C58">
        <w:rPr>
          <w:sz w:val="30"/>
          <w:szCs w:val="30"/>
        </w:rPr>
        <w:t>здравоохранения ПОСТАНОВЛЯЕТ</w:t>
      </w:r>
      <w:r w:rsidR="00A83A13" w:rsidRPr="003B0C58">
        <w:rPr>
          <w:sz w:val="30"/>
          <w:szCs w:val="30"/>
        </w:rPr>
        <w:t>:</w:t>
      </w:r>
    </w:p>
    <w:p w:rsidR="00954255" w:rsidRDefault="00954255" w:rsidP="00954255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954255">
        <w:rPr>
          <w:sz w:val="30"/>
          <w:szCs w:val="30"/>
          <w:lang w:eastAsia="en-US"/>
        </w:rPr>
        <w:t>1. Принять к сведению информацию заместителя председателя</w:t>
      </w:r>
      <w:r>
        <w:rPr>
          <w:sz w:val="30"/>
          <w:szCs w:val="30"/>
          <w:lang w:eastAsia="en-US"/>
        </w:rPr>
        <w:t xml:space="preserve"> </w:t>
      </w:r>
      <w:r w:rsidR="00F661DD">
        <w:rPr>
          <w:sz w:val="30"/>
          <w:szCs w:val="30"/>
          <w:lang w:eastAsia="en-US"/>
        </w:rPr>
        <w:t xml:space="preserve">областного  </w:t>
      </w:r>
      <w:r w:rsidRPr="00954255">
        <w:rPr>
          <w:sz w:val="30"/>
          <w:szCs w:val="30"/>
          <w:lang w:eastAsia="en-US"/>
        </w:rPr>
        <w:t xml:space="preserve">комитета профсоюза </w:t>
      </w:r>
      <w:r w:rsidR="00F661DD">
        <w:rPr>
          <w:sz w:val="30"/>
          <w:szCs w:val="30"/>
          <w:lang w:eastAsia="en-US"/>
        </w:rPr>
        <w:t>Н.А.</w:t>
      </w:r>
      <w:r w:rsidR="00F82FF0">
        <w:rPr>
          <w:sz w:val="30"/>
          <w:szCs w:val="30"/>
          <w:lang w:eastAsia="en-US"/>
        </w:rPr>
        <w:t xml:space="preserve"> </w:t>
      </w:r>
      <w:r w:rsidR="00F661DD">
        <w:rPr>
          <w:sz w:val="30"/>
          <w:szCs w:val="30"/>
          <w:lang w:eastAsia="en-US"/>
        </w:rPr>
        <w:t xml:space="preserve">Зиминой </w:t>
      </w:r>
      <w:r w:rsidRPr="00954255">
        <w:rPr>
          <w:sz w:val="30"/>
          <w:szCs w:val="30"/>
          <w:lang w:eastAsia="en-US"/>
        </w:rPr>
        <w:t>«О реализации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решений IX Пленума (расширенного) Совета ФПБ и критических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замечаний и предложений, содержащихся в выступлениях участников IX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Пленума (расширенного) Совета Ф</w:t>
      </w:r>
      <w:r>
        <w:rPr>
          <w:sz w:val="30"/>
          <w:szCs w:val="30"/>
          <w:lang w:eastAsia="en-US"/>
        </w:rPr>
        <w:t>П</w:t>
      </w:r>
      <w:r w:rsidRPr="00954255">
        <w:rPr>
          <w:sz w:val="30"/>
          <w:szCs w:val="30"/>
          <w:lang w:eastAsia="en-US"/>
        </w:rPr>
        <w:t>Б».</w:t>
      </w:r>
    </w:p>
    <w:p w:rsidR="00954255" w:rsidRPr="00954255" w:rsidRDefault="00954255" w:rsidP="00954255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954255">
        <w:rPr>
          <w:sz w:val="30"/>
          <w:szCs w:val="30"/>
          <w:lang w:eastAsia="en-US"/>
        </w:rPr>
        <w:t>2. Утвердить прилагаемый план мероприятий по реализации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постановлений IX Пленума (расширенного) Совета ФПБ от 21.12.2018 №1</w:t>
      </w:r>
    </w:p>
    <w:p w:rsidR="00954255" w:rsidRPr="00954255" w:rsidRDefault="00954255" w:rsidP="00954255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954255">
        <w:rPr>
          <w:sz w:val="30"/>
          <w:szCs w:val="30"/>
          <w:lang w:eastAsia="en-US"/>
        </w:rPr>
        <w:t>«Об итогах работы Федерации профсоюзов Беларуси в 2018 году и задачах</w:t>
      </w:r>
      <w:r w:rsidR="00F82FF0"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 xml:space="preserve">на 2019 год» и №2 «О ходе выполнения Программы </w:t>
      </w:r>
      <w:r w:rsidRPr="00954255">
        <w:rPr>
          <w:sz w:val="30"/>
          <w:szCs w:val="30"/>
          <w:lang w:eastAsia="en-US"/>
        </w:rPr>
        <w:lastRenderedPageBreak/>
        <w:t>деятельности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Федерации профсоюзов Беларуси на 2015 - 2020 годы» и критических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замечаний, содержащихся в выступлениях участников IX Пленума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(расш</w:t>
      </w:r>
      <w:r w:rsidR="00F82FF0">
        <w:rPr>
          <w:sz w:val="30"/>
          <w:szCs w:val="30"/>
          <w:lang w:eastAsia="en-US"/>
        </w:rPr>
        <w:t>иренного) Совета ФПБ (далее - П</w:t>
      </w:r>
      <w:r w:rsidRPr="00954255">
        <w:rPr>
          <w:sz w:val="30"/>
          <w:szCs w:val="30"/>
          <w:lang w:eastAsia="en-US"/>
        </w:rPr>
        <w:t>лан мероприятий).</w:t>
      </w:r>
    </w:p>
    <w:p w:rsidR="00954255" w:rsidRPr="00954255" w:rsidRDefault="00954255" w:rsidP="00954255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954255">
        <w:rPr>
          <w:sz w:val="30"/>
          <w:szCs w:val="30"/>
          <w:lang w:eastAsia="en-US"/>
        </w:rPr>
        <w:t xml:space="preserve">3. </w:t>
      </w:r>
      <w:r w:rsidR="00F82FF0">
        <w:rPr>
          <w:sz w:val="30"/>
          <w:szCs w:val="30"/>
          <w:lang w:eastAsia="en-US"/>
        </w:rPr>
        <w:t xml:space="preserve">Областному комитету </w:t>
      </w:r>
      <w:r w:rsidRPr="00954255">
        <w:rPr>
          <w:sz w:val="30"/>
          <w:szCs w:val="30"/>
          <w:lang w:eastAsia="en-US"/>
        </w:rPr>
        <w:t>профсоюза довести до сведения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первичных</w:t>
      </w:r>
    </w:p>
    <w:p w:rsidR="00954255" w:rsidRPr="00954255" w:rsidRDefault="00954255" w:rsidP="00954255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954255">
        <w:rPr>
          <w:sz w:val="30"/>
          <w:szCs w:val="30"/>
          <w:lang w:eastAsia="en-US"/>
        </w:rPr>
        <w:t>профсоюзных организаций Белорусского профсоюза работников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здравоохранения, постановления IX Пленума Совета Федерации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профсоюзов Беларуси №1 «Об итогах работы Федерации профсоюзов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Беларуси в 2018 году и задачах на 2019 год» и №2 «О ходе выполнения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Программы деятельности Федерации профсоюзов Беларуси на 2015-2020</w:t>
      </w:r>
      <w:r>
        <w:rPr>
          <w:sz w:val="30"/>
          <w:szCs w:val="30"/>
          <w:lang w:eastAsia="en-US"/>
        </w:rPr>
        <w:t xml:space="preserve"> </w:t>
      </w:r>
      <w:r w:rsidR="00F82FF0">
        <w:rPr>
          <w:sz w:val="30"/>
          <w:szCs w:val="30"/>
          <w:lang w:eastAsia="en-US"/>
        </w:rPr>
        <w:t xml:space="preserve">годы», </w:t>
      </w:r>
      <w:r w:rsidR="00F82FF0">
        <w:rPr>
          <w:sz w:val="30"/>
          <w:szCs w:val="30"/>
        </w:rPr>
        <w:t xml:space="preserve">президиума Республиканского комитета от 29.01.2019 №26 «О реализации решений  </w:t>
      </w:r>
      <w:r w:rsidR="00F82FF0" w:rsidRPr="00954255">
        <w:rPr>
          <w:sz w:val="30"/>
          <w:szCs w:val="30"/>
          <w:lang w:eastAsia="en-US"/>
        </w:rPr>
        <w:t>IX Пленума (расширенного)</w:t>
      </w:r>
      <w:r w:rsidR="00F82FF0">
        <w:rPr>
          <w:sz w:val="30"/>
          <w:szCs w:val="30"/>
          <w:lang w:eastAsia="en-US"/>
        </w:rPr>
        <w:t xml:space="preserve"> </w:t>
      </w:r>
      <w:r w:rsidR="00F82FF0" w:rsidRPr="00954255">
        <w:rPr>
          <w:sz w:val="30"/>
          <w:szCs w:val="30"/>
          <w:lang w:eastAsia="en-US"/>
        </w:rPr>
        <w:t>Совета ФПБ</w:t>
      </w:r>
      <w:r w:rsidR="00F82FF0">
        <w:rPr>
          <w:sz w:val="30"/>
          <w:szCs w:val="30"/>
        </w:rPr>
        <w:t xml:space="preserve"> и критический замечаний и предложений, содержащихся в выступлениях участников</w:t>
      </w:r>
      <w:r w:rsidR="00F82FF0" w:rsidRPr="00F82FF0">
        <w:rPr>
          <w:sz w:val="30"/>
          <w:szCs w:val="30"/>
          <w:lang w:eastAsia="en-US"/>
        </w:rPr>
        <w:t xml:space="preserve"> </w:t>
      </w:r>
      <w:r w:rsidR="00F82FF0" w:rsidRPr="00954255">
        <w:rPr>
          <w:sz w:val="30"/>
          <w:szCs w:val="30"/>
          <w:lang w:eastAsia="en-US"/>
        </w:rPr>
        <w:t>IX Пленума (расширенного)</w:t>
      </w:r>
      <w:r w:rsidR="00F82FF0">
        <w:rPr>
          <w:sz w:val="30"/>
          <w:szCs w:val="30"/>
          <w:lang w:eastAsia="en-US"/>
        </w:rPr>
        <w:t xml:space="preserve"> </w:t>
      </w:r>
      <w:r w:rsidR="00F82FF0" w:rsidRPr="00954255">
        <w:rPr>
          <w:sz w:val="30"/>
          <w:szCs w:val="30"/>
          <w:lang w:eastAsia="en-US"/>
        </w:rPr>
        <w:t>Совета ФПБ</w:t>
      </w:r>
      <w:r w:rsidR="00F82FF0">
        <w:rPr>
          <w:sz w:val="30"/>
          <w:szCs w:val="30"/>
        </w:rPr>
        <w:t xml:space="preserve">» </w:t>
      </w:r>
      <w:r w:rsidRPr="00954255">
        <w:rPr>
          <w:sz w:val="30"/>
          <w:szCs w:val="30"/>
          <w:lang w:eastAsia="en-US"/>
        </w:rPr>
        <w:t>(прилагаются) для руков</w:t>
      </w:r>
      <w:r w:rsidR="00F82FF0">
        <w:rPr>
          <w:sz w:val="30"/>
          <w:szCs w:val="30"/>
          <w:lang w:eastAsia="en-US"/>
        </w:rPr>
        <w:t>одства и использования в работе.</w:t>
      </w:r>
    </w:p>
    <w:p w:rsidR="00954255" w:rsidRDefault="00F82FF0" w:rsidP="00F82FF0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4. Областному комитету</w:t>
      </w:r>
      <w:r w:rsidR="00954255" w:rsidRPr="00954255">
        <w:rPr>
          <w:sz w:val="30"/>
          <w:szCs w:val="30"/>
          <w:lang w:eastAsia="en-US"/>
        </w:rPr>
        <w:t>,</w:t>
      </w:r>
      <w:r w:rsidR="00954255">
        <w:rPr>
          <w:sz w:val="30"/>
          <w:szCs w:val="30"/>
          <w:lang w:eastAsia="en-US"/>
        </w:rPr>
        <w:t xml:space="preserve"> </w:t>
      </w:r>
      <w:r w:rsidR="00954255" w:rsidRPr="00954255">
        <w:rPr>
          <w:sz w:val="30"/>
          <w:szCs w:val="30"/>
          <w:lang w:eastAsia="en-US"/>
        </w:rPr>
        <w:t>перв</w:t>
      </w:r>
      <w:r>
        <w:rPr>
          <w:sz w:val="30"/>
          <w:szCs w:val="30"/>
          <w:lang w:eastAsia="en-US"/>
        </w:rPr>
        <w:t xml:space="preserve">ичным профсоюзным организациям </w:t>
      </w:r>
      <w:r w:rsidR="00954255" w:rsidRPr="00954255">
        <w:rPr>
          <w:sz w:val="30"/>
          <w:szCs w:val="30"/>
          <w:lang w:eastAsia="en-US"/>
        </w:rPr>
        <w:t>Белорусского профсоюза</w:t>
      </w:r>
      <w:r>
        <w:rPr>
          <w:sz w:val="30"/>
          <w:szCs w:val="30"/>
          <w:lang w:eastAsia="en-US"/>
        </w:rPr>
        <w:t xml:space="preserve"> </w:t>
      </w:r>
      <w:r w:rsidR="00954255" w:rsidRPr="00954255">
        <w:rPr>
          <w:sz w:val="30"/>
          <w:szCs w:val="30"/>
          <w:lang w:eastAsia="en-US"/>
        </w:rPr>
        <w:t>работников здравоохранения:</w:t>
      </w:r>
    </w:p>
    <w:p w:rsidR="00954255" w:rsidRDefault="00F82FF0" w:rsidP="00954255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4</w:t>
      </w:r>
      <w:r w:rsidR="00954255" w:rsidRPr="00954255">
        <w:rPr>
          <w:sz w:val="30"/>
          <w:szCs w:val="30"/>
          <w:lang w:eastAsia="en-US"/>
        </w:rPr>
        <w:t>.1. обеспечить реализацию Плана мероприятий;</w:t>
      </w:r>
    </w:p>
    <w:p w:rsidR="00954255" w:rsidRPr="00954255" w:rsidRDefault="00F82FF0" w:rsidP="00954255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4.2. в срок до 01.04.2019 и 01</w:t>
      </w:r>
      <w:r w:rsidR="00954255" w:rsidRPr="00954255">
        <w:rPr>
          <w:sz w:val="30"/>
          <w:szCs w:val="30"/>
          <w:lang w:eastAsia="en-US"/>
        </w:rPr>
        <w:t>.12.2019 информировать</w:t>
      </w:r>
      <w:r w:rsidR="00954255">
        <w:rPr>
          <w:sz w:val="30"/>
          <w:szCs w:val="30"/>
          <w:lang w:eastAsia="en-US"/>
        </w:rPr>
        <w:t xml:space="preserve"> </w:t>
      </w:r>
      <w:r w:rsidR="00954255" w:rsidRPr="00954255">
        <w:rPr>
          <w:sz w:val="30"/>
          <w:szCs w:val="30"/>
          <w:lang w:eastAsia="en-US"/>
        </w:rPr>
        <w:t>Республиканский комитет профсоюза о ходе выполнения настоящего</w:t>
      </w:r>
      <w:r w:rsidR="00954255">
        <w:rPr>
          <w:sz w:val="30"/>
          <w:szCs w:val="30"/>
          <w:lang w:eastAsia="en-US"/>
        </w:rPr>
        <w:t xml:space="preserve"> </w:t>
      </w:r>
      <w:r w:rsidR="00954255" w:rsidRPr="00954255">
        <w:rPr>
          <w:sz w:val="30"/>
          <w:szCs w:val="30"/>
          <w:lang w:eastAsia="en-US"/>
        </w:rPr>
        <w:t>постановления.</w:t>
      </w:r>
    </w:p>
    <w:p w:rsidR="00954255" w:rsidRPr="00954255" w:rsidRDefault="00F82FF0" w:rsidP="00954255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5</w:t>
      </w:r>
      <w:r w:rsidR="00954255" w:rsidRPr="00954255">
        <w:rPr>
          <w:sz w:val="30"/>
          <w:szCs w:val="30"/>
          <w:lang w:eastAsia="en-US"/>
        </w:rPr>
        <w:t>. Контроль за выполнением данного постановления возложить на</w:t>
      </w:r>
    </w:p>
    <w:p w:rsidR="00FB37DC" w:rsidRPr="00954255" w:rsidRDefault="00954255" w:rsidP="00954255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954255">
        <w:rPr>
          <w:sz w:val="30"/>
          <w:szCs w:val="30"/>
          <w:lang w:eastAsia="en-US"/>
        </w:rPr>
        <w:t xml:space="preserve">заместителя председателя </w:t>
      </w:r>
      <w:r w:rsidR="00F82FF0">
        <w:rPr>
          <w:sz w:val="30"/>
          <w:szCs w:val="30"/>
          <w:lang w:eastAsia="en-US"/>
        </w:rPr>
        <w:t xml:space="preserve">областного </w:t>
      </w:r>
      <w:r w:rsidRPr="00954255">
        <w:rPr>
          <w:sz w:val="30"/>
          <w:szCs w:val="30"/>
          <w:lang w:eastAsia="en-US"/>
        </w:rPr>
        <w:t>комитета Белорусского</w:t>
      </w:r>
      <w:r>
        <w:rPr>
          <w:sz w:val="30"/>
          <w:szCs w:val="30"/>
          <w:lang w:eastAsia="en-US"/>
        </w:rPr>
        <w:t xml:space="preserve"> </w:t>
      </w:r>
      <w:r w:rsidRPr="00954255">
        <w:rPr>
          <w:sz w:val="30"/>
          <w:szCs w:val="30"/>
          <w:lang w:eastAsia="en-US"/>
        </w:rPr>
        <w:t>профсоюза работников здравоохранения</w:t>
      </w:r>
      <w:r w:rsidR="00F82FF0">
        <w:rPr>
          <w:sz w:val="30"/>
          <w:szCs w:val="30"/>
          <w:lang w:eastAsia="en-US"/>
        </w:rPr>
        <w:t xml:space="preserve"> Н.А. Зимину</w:t>
      </w:r>
      <w:r w:rsidRPr="00954255">
        <w:rPr>
          <w:sz w:val="30"/>
          <w:szCs w:val="30"/>
          <w:lang w:eastAsia="en-US"/>
        </w:rPr>
        <w:t>.</w:t>
      </w:r>
    </w:p>
    <w:p w:rsidR="00F92258" w:rsidRDefault="00256138" w:rsidP="00F92258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A0F242" wp14:editId="377A88CC">
            <wp:simplePos x="0" y="0"/>
            <wp:positionH relativeFrom="column">
              <wp:posOffset>2777490</wp:posOffset>
            </wp:positionH>
            <wp:positionV relativeFrom="paragraph">
              <wp:posOffset>109220</wp:posOffset>
            </wp:positionV>
            <wp:extent cx="175260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8AC" w:rsidRPr="001E38AC" w:rsidRDefault="001E38AC" w:rsidP="00F92258">
      <w:pPr>
        <w:jc w:val="both"/>
        <w:rPr>
          <w:sz w:val="30"/>
          <w:szCs w:val="30"/>
        </w:rPr>
      </w:pPr>
    </w:p>
    <w:p w:rsidR="00950AC0" w:rsidRPr="00607D1A" w:rsidRDefault="00950AC0" w:rsidP="00F92258">
      <w:pPr>
        <w:tabs>
          <w:tab w:val="left" w:pos="6663"/>
        </w:tabs>
        <w:rPr>
          <w:sz w:val="30"/>
          <w:szCs w:val="30"/>
        </w:rPr>
      </w:pPr>
      <w:r w:rsidRPr="00607D1A">
        <w:rPr>
          <w:sz w:val="30"/>
          <w:szCs w:val="30"/>
        </w:rPr>
        <w:t>Председатель областного комитета</w:t>
      </w:r>
      <w:r w:rsidRPr="00607D1A">
        <w:rPr>
          <w:sz w:val="30"/>
          <w:szCs w:val="30"/>
        </w:rPr>
        <w:tab/>
      </w:r>
      <w:proofErr w:type="spellStart"/>
      <w:r w:rsidRPr="00607D1A">
        <w:rPr>
          <w:color w:val="000000"/>
          <w:sz w:val="30"/>
          <w:szCs w:val="30"/>
        </w:rPr>
        <w:t>В.И.Моторенко</w:t>
      </w:r>
      <w:proofErr w:type="spellEnd"/>
    </w:p>
    <w:p w:rsidR="001E38AC" w:rsidRPr="001E38AC" w:rsidRDefault="001E38AC" w:rsidP="001E38AC">
      <w:pPr>
        <w:jc w:val="both"/>
        <w:rPr>
          <w:sz w:val="30"/>
          <w:szCs w:val="30"/>
        </w:rPr>
      </w:pPr>
    </w:p>
    <w:p w:rsidR="001E38AC" w:rsidRPr="001E38AC" w:rsidRDefault="001E38AC" w:rsidP="001E38AC">
      <w:pPr>
        <w:rPr>
          <w:sz w:val="30"/>
          <w:szCs w:val="30"/>
        </w:rPr>
      </w:pPr>
    </w:p>
    <w:p w:rsidR="00FA206E" w:rsidRDefault="00FA206E" w:rsidP="00FA206E">
      <w:pPr>
        <w:spacing w:line="240" w:lineRule="exact"/>
      </w:pPr>
    </w:p>
    <w:p w:rsidR="00FA206E" w:rsidRDefault="00FA206E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865326" w:rsidTr="00865326">
        <w:tc>
          <w:tcPr>
            <w:tcW w:w="4814" w:type="dxa"/>
          </w:tcPr>
          <w:p w:rsidR="00865326" w:rsidRDefault="00865326" w:rsidP="00865326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865326">
              <w:rPr>
                <w:sz w:val="30"/>
                <w:szCs w:val="30"/>
                <w:lang w:eastAsia="en-US"/>
              </w:rPr>
              <w:t>ИНФОРМАЦИЯ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865326">
              <w:rPr>
                <w:sz w:val="30"/>
                <w:szCs w:val="30"/>
                <w:lang w:eastAsia="en-US"/>
              </w:rPr>
              <w:t>о реализации решений IX Пленума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865326">
              <w:rPr>
                <w:sz w:val="30"/>
                <w:szCs w:val="30"/>
                <w:lang w:eastAsia="en-US"/>
              </w:rPr>
              <w:t>(расширенного) Совета ФПБ и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865326">
              <w:rPr>
                <w:sz w:val="30"/>
                <w:szCs w:val="30"/>
                <w:lang w:eastAsia="en-US"/>
              </w:rPr>
              <w:t>критических замечаний и предложений,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865326">
              <w:rPr>
                <w:sz w:val="30"/>
                <w:szCs w:val="30"/>
                <w:lang w:eastAsia="en-US"/>
              </w:rPr>
              <w:t>содержащихся в выступлениях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865326">
              <w:rPr>
                <w:sz w:val="30"/>
                <w:szCs w:val="30"/>
                <w:lang w:eastAsia="en-US"/>
              </w:rPr>
              <w:t>участников IX Пленума (расширенного)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865326">
              <w:rPr>
                <w:sz w:val="30"/>
                <w:szCs w:val="30"/>
                <w:lang w:eastAsia="en-US"/>
              </w:rPr>
              <w:t>Совета ФПБ</w:t>
            </w:r>
          </w:p>
        </w:tc>
        <w:tc>
          <w:tcPr>
            <w:tcW w:w="4814" w:type="dxa"/>
          </w:tcPr>
          <w:p w:rsidR="00865326" w:rsidRDefault="00865326" w:rsidP="00865326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865326" w:rsidRDefault="00865326" w:rsidP="00865326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20-21 декабря 2018 года прошел IX Пленум Совета Федерации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профсоюзов Беларуси (далее -Пленум), на котором подведены итоги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работы Федерации профсоюзов Беларуси в 2018 году, рассмотрен ход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выполнения Программы основных направлений деятельности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Федерации профсоюзов Беларуси на 2015 - 2020 годы, а также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поставлены задачи на 2019 год.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Стратегию профсоюзной работы обозначил председатель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Федерации профсоюзов Беларуси Михаил Орда с докладом «Об итогах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работы Федерации профсоюзов Беларуси в 2018 году и задачах на 2019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год».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proofErr w:type="spellStart"/>
      <w:r w:rsidRPr="00865326">
        <w:rPr>
          <w:sz w:val="30"/>
          <w:szCs w:val="30"/>
          <w:lang w:eastAsia="en-US"/>
        </w:rPr>
        <w:t>М.С.Орда</w:t>
      </w:r>
      <w:proofErr w:type="spellEnd"/>
      <w:r w:rsidRPr="00865326">
        <w:rPr>
          <w:sz w:val="30"/>
          <w:szCs w:val="30"/>
          <w:lang w:eastAsia="en-US"/>
        </w:rPr>
        <w:t xml:space="preserve"> отметил, что одним из важнейших вопросов 2018 года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была работа над законопроектом Трудового кодекса. Федерация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профсоюзов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Беларуси выступила одним из разработчиков этого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документа, поскольку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Трудовой кодекс для профсоюзов </w:t>
      </w:r>
      <w:r>
        <w:rPr>
          <w:sz w:val="30"/>
          <w:szCs w:val="30"/>
          <w:lang w:eastAsia="en-US"/>
        </w:rPr>
        <w:t>–</w:t>
      </w:r>
      <w:r w:rsidRPr="00865326">
        <w:rPr>
          <w:sz w:val="30"/>
          <w:szCs w:val="30"/>
          <w:lang w:eastAsia="en-US"/>
        </w:rPr>
        <w:t xml:space="preserve"> это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основополагающий документ.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Главная задача, которую ФПБ ставила при работе над данным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законопроектом, - это обеспечить в трудовых отношениях защиту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интересов людей. В целом в него было внесено порядка 40 предложений.</w:t>
      </w:r>
    </w:p>
    <w:p w:rsidR="00865326" w:rsidRDefault="00865326" w:rsidP="00F661DD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Все они сформированы на основе тех запросов и проблем, с которыми в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Ф</w:t>
      </w:r>
      <w:r>
        <w:rPr>
          <w:sz w:val="30"/>
          <w:szCs w:val="30"/>
          <w:lang w:eastAsia="en-US"/>
        </w:rPr>
        <w:t>П</w:t>
      </w:r>
      <w:r w:rsidRPr="00865326">
        <w:rPr>
          <w:sz w:val="30"/>
          <w:szCs w:val="30"/>
          <w:lang w:eastAsia="en-US"/>
        </w:rPr>
        <w:t>Б обращались члены профсоюза и трудовые коллективы. В результате</w:t>
      </w:r>
      <w:r w:rsidR="00F661DD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совместной и достаточно обстоятельной работы с другими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заинтересованными сторонами большая часть инициатив ФПБ была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учтена.</w:t>
      </w:r>
    </w:p>
    <w:p w:rsidR="00865326" w:rsidRDefault="00F661DD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</w:t>
      </w:r>
      <w:r w:rsidR="00865326" w:rsidRPr="00865326">
        <w:rPr>
          <w:sz w:val="30"/>
          <w:szCs w:val="30"/>
          <w:lang w:eastAsia="en-US"/>
        </w:rPr>
        <w:t>рофсоюзы настояли на сохранении срока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предупреждения работника об изменении существенных условий труда в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количестве 30 дней, тогда как изначальная редакция законопроекта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предусматривала сокращение этого срока до 7 календарных дней.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Речь идет о том, что после предупреждения об изменении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существенных условий труда (заработная плата, продолжительность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рабочего дня и др.) работник должен принять решение либо продолжить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работу на новых условиях, либо увольняться. Таким образом, если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 xml:space="preserve">работник принимает решение об </w:t>
      </w:r>
      <w:r w:rsidR="00865326" w:rsidRPr="00865326">
        <w:rPr>
          <w:sz w:val="30"/>
          <w:szCs w:val="30"/>
          <w:lang w:eastAsia="en-US"/>
        </w:rPr>
        <w:lastRenderedPageBreak/>
        <w:t>увольнении, более длительный период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предупреждения дает ему больше возможностей для поиска новой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работы.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Немаловажным было и включение в законопроект положений,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согласно которым будет законодательно обеспечена возможность для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профсоюзной организации принимать участие в обсуждении контракта с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работником - членом профсоюза. Это поможет избежать ситуаций, когда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работнику предлагают заведомо невыгодные условия труда и нормы,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которые где-то идут в разрез с законодательством.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Также законопроект предусматривает уведомление профсоюза при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намерении нанимателя не продлить контрак</w:t>
      </w:r>
      <w:r>
        <w:rPr>
          <w:sz w:val="30"/>
          <w:szCs w:val="30"/>
          <w:lang w:eastAsia="en-US"/>
        </w:rPr>
        <w:t>т</w:t>
      </w:r>
      <w:r w:rsidRPr="00865326">
        <w:rPr>
          <w:sz w:val="30"/>
          <w:szCs w:val="30"/>
          <w:lang w:eastAsia="en-US"/>
        </w:rPr>
        <w:t xml:space="preserve"> с работником.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Среди других предложений национального профцентра, вошедших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 законопроект, - ограничение материальной ответственности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работников, поскольку это не справедливо, когда два работника трудятся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 одинаковых условиях, но у того, кто работает по трудовому договору,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материальная ответственность может ограничиваться коллективным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договором, а у того, кто принят по контракту, - не ограничивается. И в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результате в некоторых ситуациях на работника возлагаются очень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большие суммы. На сегодняшний день законопроектом установлены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единые подходы применения материальной ответственности к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работникам, при причинении ими ущерба нанимателю при исполнении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трудовых обязанностей.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 xml:space="preserve">Также предусмотрено, что штрафы, налагаемые на нанимателя </w:t>
      </w:r>
      <w:proofErr w:type="gramStart"/>
      <w:r w:rsidRPr="00865326">
        <w:rPr>
          <w:sz w:val="30"/>
          <w:szCs w:val="30"/>
          <w:lang w:eastAsia="en-US"/>
        </w:rPr>
        <w:t>в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последующем</w:t>
      </w:r>
      <w:proofErr w:type="gramEnd"/>
      <w:r w:rsidRPr="00865326">
        <w:rPr>
          <w:sz w:val="30"/>
          <w:szCs w:val="30"/>
          <w:lang w:eastAsia="en-US"/>
        </w:rPr>
        <w:t xml:space="preserve"> не будут взыскиваться с работников.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В новой редакции Трудового кодекса удалось также сохранить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право за пенсионерами, которые потребовали расторжения трудового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договора по причине виновных действий нанимателя, на получение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компенсации в размере трехмесячной заработной платы В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первоначальной редакции законопроекта эта норма отсутствовала.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 xml:space="preserve">Еще один принципиальный для профсоюзов момент </w:t>
      </w:r>
      <w:r>
        <w:rPr>
          <w:sz w:val="30"/>
          <w:szCs w:val="30"/>
          <w:lang w:eastAsia="en-US"/>
        </w:rPr>
        <w:t>–</w:t>
      </w:r>
      <w:r w:rsidRPr="00865326">
        <w:rPr>
          <w:sz w:val="30"/>
          <w:szCs w:val="30"/>
          <w:lang w:eastAsia="en-US"/>
        </w:rPr>
        <w:t xml:space="preserve"> это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необходимость законодательного закрепления такой нормы, как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продление или перезаключение контрактов с добросовестными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работниками на максимально длительный срок, либо перевод их на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бессрочный трудовой договор с сохранением всех социальных 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материальных гарантий</w:t>
      </w:r>
      <w:r w:rsidR="00F661DD">
        <w:rPr>
          <w:sz w:val="30"/>
          <w:szCs w:val="30"/>
          <w:lang w:eastAsia="en-US"/>
        </w:rPr>
        <w:t>.</w:t>
      </w:r>
      <w:r w:rsidRPr="00865326">
        <w:rPr>
          <w:sz w:val="30"/>
          <w:szCs w:val="30"/>
          <w:lang w:eastAsia="en-US"/>
        </w:rPr>
        <w:t xml:space="preserve"> Такая норма сегодня включена в качестве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рекомендательной в Генеральное со</w:t>
      </w:r>
      <w:r>
        <w:rPr>
          <w:sz w:val="30"/>
          <w:szCs w:val="30"/>
          <w:lang w:eastAsia="en-US"/>
        </w:rPr>
        <w:t>г</w:t>
      </w:r>
      <w:r w:rsidRPr="00865326">
        <w:rPr>
          <w:sz w:val="30"/>
          <w:szCs w:val="30"/>
          <w:lang w:eastAsia="en-US"/>
        </w:rPr>
        <w:t>л</w:t>
      </w:r>
      <w:r>
        <w:rPr>
          <w:sz w:val="30"/>
          <w:szCs w:val="30"/>
          <w:lang w:eastAsia="en-US"/>
        </w:rPr>
        <w:t>а</w:t>
      </w:r>
      <w:r w:rsidRPr="00865326">
        <w:rPr>
          <w:sz w:val="30"/>
          <w:szCs w:val="30"/>
          <w:lang w:eastAsia="en-US"/>
        </w:rPr>
        <w:t>шение, в ряд отраслевых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соглашений и многие коллективные договоры. Обсуждение этой позиции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еще идет, и ФПБ будет добиваться закрепление ее в Трудовом кодексе.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Это необходимо для того, чтобы она применялась повсеместно, и чтобы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исключить субъективизм при принятии решений о продолжении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трудовых отношений с работниками.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Например, внесены изменения в </w:t>
      </w:r>
      <w:r w:rsidRPr="00865326">
        <w:rPr>
          <w:sz w:val="30"/>
          <w:szCs w:val="30"/>
          <w:lang w:eastAsia="en-US"/>
        </w:rPr>
        <w:lastRenderedPageBreak/>
        <w:t>статью 365 ТК, которая касается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распространения коллективного договора на работников, от имени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которых он не заключался.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По словам лидера национального профцентра, в законопроекте на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данный момент определен перечень вопросов коллективного договора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(далее КД), одинаково распространяющихся па всех сотрудников. Это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рабочее время, время отдыха, регулирование внутреннего трудового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распорядка, сроки выплаты и порядок индексации зарплаты, охрана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труда и другие вопросы, которые регулируются общим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законодательством. Иные положения КД касательно дополнительных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гарантий предлагается распространять на работников, не входящих в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профсоюз, в соответствии с условиями, прописанными в «местной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конституции».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Председатель ФПБ отметил, что совместную работу над Трудовым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кодексом можно считать прямым доказательством продуктивности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партнерских отношений между профсоюзами и властными структурами.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В то же время сегодня необходимо совершенствовать систему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социального партнерства в стране. Как известно, в мае 2018 года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Президент Республики Беларусь подписал указ, в соответствии с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которым стороны социального партнерства будут принимать в рамках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своих полномочий документы для исполнения обязательств, согласно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Генеральному соглашению. На основе указа проведена корректировка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регламента работы Национального совета по трудовым и социальным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вопросам — основной дискуссионной площадки с участием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правительства, профсоюзов и нанимателей, что способствует более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четкому исполнению достигнутых договоренностей.</w:t>
      </w:r>
    </w:p>
    <w:p w:rsid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proofErr w:type="spellStart"/>
      <w:r w:rsidRPr="00865326">
        <w:rPr>
          <w:sz w:val="30"/>
          <w:szCs w:val="30"/>
          <w:lang w:eastAsia="en-US"/>
        </w:rPr>
        <w:t>М.С.Орда</w:t>
      </w:r>
      <w:proofErr w:type="spellEnd"/>
      <w:r w:rsidRPr="00865326">
        <w:rPr>
          <w:sz w:val="30"/>
          <w:szCs w:val="30"/>
          <w:lang w:eastAsia="en-US"/>
        </w:rPr>
        <w:t xml:space="preserve"> подчеркнул, что по аналогичной схеме необходимо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выстроить работу и регионам, т.е. каждое заседание областных и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районных советов по трудовым и социальным вопросам должно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начинаться с анализа выполнения решений, принятых ранее.</w:t>
      </w:r>
    </w:p>
    <w:p w:rsidR="00865326" w:rsidRPr="00865326" w:rsidRDefault="00865326" w:rsidP="0086532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Выполнение принятых сторонами обязательств должно закрепляться</w:t>
      </w:r>
    </w:p>
    <w:p w:rsidR="009265D3" w:rsidRDefault="00865326" w:rsidP="00865326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принятием соответствующих решений местных органов власти</w:t>
      </w:r>
      <w:r w:rsidR="00F661DD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 </w:t>
      </w:r>
      <w:r w:rsidRPr="00865326">
        <w:rPr>
          <w:sz w:val="30"/>
          <w:szCs w:val="30"/>
          <w:lang w:eastAsia="en-US"/>
        </w:rPr>
        <w:t>В связи с этим</w:t>
      </w:r>
      <w:r w:rsidR="00F661DD">
        <w:rPr>
          <w:sz w:val="30"/>
          <w:szCs w:val="30"/>
          <w:lang w:eastAsia="en-US"/>
        </w:rPr>
        <w:t xml:space="preserve"> нам</w:t>
      </w:r>
      <w:r w:rsidRPr="00865326">
        <w:rPr>
          <w:sz w:val="30"/>
          <w:szCs w:val="30"/>
          <w:lang w:eastAsia="en-US"/>
        </w:rPr>
        <w:t xml:space="preserve"> необходимо продолжить </w:t>
      </w:r>
      <w:proofErr w:type="gramStart"/>
      <w:r w:rsidRPr="00865326">
        <w:rPr>
          <w:sz w:val="30"/>
          <w:szCs w:val="30"/>
          <w:lang w:eastAsia="en-US"/>
        </w:rPr>
        <w:t xml:space="preserve">работу </w:t>
      </w:r>
      <w:r w:rsidR="009265D3">
        <w:rPr>
          <w:sz w:val="30"/>
          <w:szCs w:val="30"/>
          <w:lang w:eastAsia="en-US"/>
        </w:rPr>
        <w:t xml:space="preserve"> в</w:t>
      </w:r>
      <w:proofErr w:type="gramEnd"/>
      <w:r w:rsidR="009265D3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областных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советах по трудовым и социальным вопросам для обеспечения</w:t>
      </w:r>
      <w:r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исполнения социальными партнерами договоренностей, принятых в</w:t>
      </w:r>
      <w:r>
        <w:rPr>
          <w:sz w:val="30"/>
          <w:szCs w:val="30"/>
          <w:lang w:eastAsia="en-US"/>
        </w:rPr>
        <w:t xml:space="preserve"> </w:t>
      </w:r>
      <w:r w:rsidR="009265D3">
        <w:rPr>
          <w:sz w:val="30"/>
          <w:szCs w:val="30"/>
          <w:lang w:eastAsia="en-US"/>
        </w:rPr>
        <w:t xml:space="preserve">рамках Соглашения </w:t>
      </w:r>
      <w:r w:rsidR="009265D3">
        <w:rPr>
          <w:sz w:val="30"/>
          <w:szCs w:val="30"/>
        </w:rPr>
        <w:t xml:space="preserve">между главным </w:t>
      </w:r>
      <w:r w:rsidR="009265D3" w:rsidRPr="003872F7">
        <w:rPr>
          <w:sz w:val="30"/>
          <w:szCs w:val="30"/>
        </w:rPr>
        <w:t>управлением здравоохранения</w:t>
      </w:r>
      <w:r w:rsidR="009265D3">
        <w:rPr>
          <w:sz w:val="30"/>
          <w:szCs w:val="30"/>
        </w:rPr>
        <w:t xml:space="preserve"> Гомельского </w:t>
      </w:r>
      <w:r w:rsidR="009265D3" w:rsidRPr="003872F7">
        <w:rPr>
          <w:sz w:val="30"/>
          <w:szCs w:val="30"/>
        </w:rPr>
        <w:t xml:space="preserve"> облисполкома и областным комитетом Белорусского профсоюза работников здравоохранения</w:t>
      </w:r>
      <w:r w:rsidR="009265D3">
        <w:rPr>
          <w:sz w:val="30"/>
          <w:szCs w:val="30"/>
        </w:rPr>
        <w:t xml:space="preserve"> на 2018-2020г.г.. </w:t>
      </w:r>
    </w:p>
    <w:p w:rsidR="00773FD7" w:rsidRDefault="009265D3" w:rsidP="00865326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r w:rsidR="00865326" w:rsidRPr="00865326">
        <w:rPr>
          <w:sz w:val="30"/>
          <w:szCs w:val="30"/>
          <w:lang w:eastAsia="en-US"/>
        </w:rPr>
        <w:t>На прошедшем в декабре 2018 года Национальном совете по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трудовым и социальным вопросам стороны обсудили показатели в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экономике, сфере занятости и определили ближайшие рабочие планы.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Так, анализ выполнения генерального соглашения за 9 месяцев 2018</w:t>
      </w:r>
      <w:r w:rsidR="00865326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lastRenderedPageBreak/>
        <w:t>года показал, что выполняются основные показатели социально -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экономического развития страны, в том числе: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валовый внутренний продукт - 103,7% при плане 103,3%.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реальные располагаемые денежные доходы населения - 107,8 при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прогнозе 103,2%.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Вместе с тем не выполняются обязательства по установлению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минимальной заработной платы на уровне минимального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потребительского бюджета, установлению средней заработной платы в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бюджетных организациях на уровне не менее 80% заработной платы по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стране, уровню пенсий в размере не менее 40% от заработной платы по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стране и некоторые др.</w:t>
      </w:r>
    </w:p>
    <w:p w:rsidR="00773FD7" w:rsidRDefault="009265D3" w:rsidP="00865326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r w:rsidR="00865326" w:rsidRPr="00865326">
        <w:rPr>
          <w:sz w:val="30"/>
          <w:szCs w:val="30"/>
          <w:lang w:eastAsia="en-US"/>
        </w:rPr>
        <w:t>Подводя черту под темой низких доходов, Михаил Орда напомнил,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что такие ситуации можно и нужно упреждать, в частности благодаря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систематическому посещению проблемных предприятий.</w:t>
      </w:r>
    </w:p>
    <w:p w:rsidR="00865326" w:rsidRPr="00865326" w:rsidRDefault="00865326" w:rsidP="00773F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 xml:space="preserve">Поэтому необходимо продолжить </w:t>
      </w:r>
      <w:r w:rsidR="009265D3">
        <w:rPr>
          <w:sz w:val="30"/>
          <w:szCs w:val="30"/>
          <w:lang w:eastAsia="en-US"/>
        </w:rPr>
        <w:t xml:space="preserve">проведение </w:t>
      </w:r>
      <w:r w:rsidRPr="00865326">
        <w:rPr>
          <w:sz w:val="30"/>
          <w:szCs w:val="30"/>
          <w:lang w:eastAsia="en-US"/>
        </w:rPr>
        <w:t>мониторингов проблемных вопросов в области оплаты труда, занятости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и социальных гарантий в организациях </w:t>
      </w:r>
      <w:r w:rsidR="009265D3">
        <w:rPr>
          <w:sz w:val="30"/>
          <w:szCs w:val="30"/>
          <w:lang w:eastAsia="en-US"/>
        </w:rPr>
        <w:t xml:space="preserve">области </w:t>
      </w:r>
      <w:r w:rsidRPr="00865326">
        <w:rPr>
          <w:sz w:val="30"/>
          <w:szCs w:val="30"/>
          <w:lang w:eastAsia="en-US"/>
        </w:rPr>
        <w:t>в части возможного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использования их результатов в решении данных вопросов.</w:t>
      </w:r>
    </w:p>
    <w:p w:rsidR="00773FD7" w:rsidRDefault="00865326" w:rsidP="00773F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Кроме того, необходимо своевременно вносить</w:t>
      </w:r>
      <w:r w:rsidR="009265D3">
        <w:rPr>
          <w:sz w:val="30"/>
          <w:szCs w:val="30"/>
          <w:lang w:eastAsia="en-US"/>
        </w:rPr>
        <w:t xml:space="preserve"> Республиканскому комитету БПРЗ</w:t>
      </w:r>
      <w:r w:rsidRPr="00865326">
        <w:rPr>
          <w:sz w:val="30"/>
          <w:szCs w:val="30"/>
          <w:lang w:eastAsia="en-US"/>
        </w:rPr>
        <w:t xml:space="preserve">, </w:t>
      </w:r>
      <w:r w:rsidR="009265D3">
        <w:rPr>
          <w:sz w:val="30"/>
          <w:szCs w:val="30"/>
          <w:lang w:eastAsia="en-US"/>
        </w:rPr>
        <w:t xml:space="preserve">гласному управлению </w:t>
      </w:r>
      <w:r w:rsidRPr="00865326">
        <w:rPr>
          <w:sz w:val="30"/>
          <w:szCs w:val="30"/>
          <w:lang w:eastAsia="en-US"/>
        </w:rPr>
        <w:t xml:space="preserve"> </w:t>
      </w:r>
      <w:r w:rsidR="009265D3">
        <w:rPr>
          <w:sz w:val="30"/>
          <w:szCs w:val="30"/>
          <w:lang w:eastAsia="en-US"/>
        </w:rPr>
        <w:t>здравоохранения Гомельского  облисполкома</w:t>
      </w:r>
      <w:r w:rsidRPr="00865326">
        <w:rPr>
          <w:sz w:val="30"/>
          <w:szCs w:val="30"/>
          <w:lang w:eastAsia="en-US"/>
        </w:rPr>
        <w:t>, социальным партерам предложения по решению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относящихся к сфере деятельности профсоюзов проблемных вопросов, в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том числе поднятых в ходе встреч, проведение необходимых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консультаций.</w:t>
      </w:r>
    </w:p>
    <w:p w:rsidR="00865326" w:rsidRPr="00773FD7" w:rsidRDefault="00865326" w:rsidP="00773F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Уже неоднократно акцентировалось внимание на том, что до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решения вопроса на законодательном уровне необходимо прописывать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соответствующие нормы по гарантиям занятости в тарифных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соглашениях и коллективных договорах. ФПБ уже ставила задачу перед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профсоюзами провести ревизию всех соглашений 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коллективных договоров на предмет их соответствия аналогам более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высокого уровня.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Эту работу необходимо продолжать, причем придерживаясь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принципиальной позиции - вносить в коллективные договоры нормы по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защите человека труда.</w:t>
      </w:r>
    </w:p>
    <w:p w:rsidR="00773FD7" w:rsidRDefault="00865326" w:rsidP="00773F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В отчетный период активизировалась нормотворческая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деятельность ФПБ: увеличилось количество поступающих на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согласование ФПБ проектов нормативных правовых актов по вопросам,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затрагивающим трудовые и социально - экономические права 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интересы граждан. За 11 месяцев 2018 года </w:t>
      </w:r>
      <w:r w:rsidR="009265D3">
        <w:rPr>
          <w:sz w:val="30"/>
          <w:szCs w:val="30"/>
          <w:lang w:eastAsia="en-US"/>
        </w:rPr>
        <w:t xml:space="preserve">Республиканским комитетом </w:t>
      </w:r>
      <w:r w:rsidRPr="00865326">
        <w:rPr>
          <w:sz w:val="30"/>
          <w:szCs w:val="30"/>
          <w:lang w:eastAsia="en-US"/>
        </w:rPr>
        <w:t>рассмотрено 85 проектов,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внесены предложения в более чем 30 нормативных правовых актов.</w:t>
      </w:r>
      <w:r w:rsidR="00773FD7">
        <w:rPr>
          <w:sz w:val="30"/>
          <w:szCs w:val="30"/>
          <w:lang w:eastAsia="en-US"/>
        </w:rPr>
        <w:t xml:space="preserve"> </w:t>
      </w:r>
    </w:p>
    <w:p w:rsidR="00773FD7" w:rsidRDefault="00865326" w:rsidP="00773F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Председатель ФПБ указал также на необходимость придания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нового импульса такому направлению, как юридическая поддержка</w:t>
      </w:r>
      <w:r w:rsidR="00773FD7">
        <w:rPr>
          <w:sz w:val="30"/>
          <w:szCs w:val="30"/>
          <w:lang w:eastAsia="en-US"/>
        </w:rPr>
        <w:t xml:space="preserve"> работников.</w:t>
      </w:r>
    </w:p>
    <w:p w:rsidR="00865326" w:rsidRPr="00865326" w:rsidRDefault="00865326" w:rsidP="00773F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lastRenderedPageBreak/>
        <w:t>Поскольку в составе практически каждого коллегиального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органа есть представители профсоюза, необходимо не только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представлять интересы людей на рабочих местах и в судах, но 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участвовать в принятии любого нормативного акта, затрагивающего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социально-экономические интересы трудящихся.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22 сентября прошлого года ФПБ подписала соглашение 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взаимодействии с Генеральной прокуратурой Республики Беларусь.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Несмотря на то, что формы, методы работы, полномочия у ФПБ 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органов прокуратуры разные, но цели и задачи по защите законных прав</w:t>
      </w:r>
    </w:p>
    <w:p w:rsidR="00865326" w:rsidRPr="00865326" w:rsidRDefault="00865326" w:rsidP="00865326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и интересов наших граждан, в первую очередь, в сфере трудовых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отноше</w:t>
      </w:r>
      <w:r w:rsidR="009265D3">
        <w:rPr>
          <w:sz w:val="30"/>
          <w:szCs w:val="30"/>
          <w:lang w:eastAsia="en-US"/>
        </w:rPr>
        <w:t>ний во многом схожи. И сегодня е</w:t>
      </w:r>
      <w:r w:rsidRPr="00865326">
        <w:rPr>
          <w:sz w:val="30"/>
          <w:szCs w:val="30"/>
          <w:lang w:eastAsia="en-US"/>
        </w:rPr>
        <w:t>го взаимодействие очень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успешно.</w:t>
      </w:r>
    </w:p>
    <w:p w:rsidR="00773FD7" w:rsidRDefault="00865326" w:rsidP="00773F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В ходе сотрудничества проходя: совместные мониторинги по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надзору и общественному контролю за соблюдением законодательства 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труде и охране труда. Приоритетными направлениями сотрудничества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двух ведомств стали соблюдение нанимателями гарантий в области</w:t>
      </w:r>
      <w:r w:rsidR="00773FD7">
        <w:rPr>
          <w:sz w:val="30"/>
          <w:szCs w:val="30"/>
          <w:lang w:eastAsia="en-US"/>
        </w:rPr>
        <w:t xml:space="preserve"> т</w:t>
      </w:r>
      <w:r w:rsidRPr="00865326">
        <w:rPr>
          <w:sz w:val="30"/>
          <w:szCs w:val="30"/>
          <w:lang w:eastAsia="en-US"/>
        </w:rPr>
        <w:t>руда, порядка и сроков выплаты заработной платы, а также всех сумм,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причитающихся работнику при увольнении. Хорошо зарекомендовали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себя совместные правовые приемы граждан, так как совместная работа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помогает гораздо быстрее решить некоторые проблемы.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Выездные правовые профсоюзные приемы граждан проходят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ежемесячно. В 2018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профсоюзными юристами и прокурорами было проведено 389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совместных правовых приема, где юристами ФПБ дано почти 80 тыс.</w:t>
      </w:r>
      <w:r w:rsidR="00773FD7">
        <w:rPr>
          <w:sz w:val="30"/>
          <w:szCs w:val="30"/>
          <w:lang w:eastAsia="en-US"/>
        </w:rPr>
        <w:t xml:space="preserve"> </w:t>
      </w:r>
      <w:proofErr w:type="gramStart"/>
      <w:r w:rsidRPr="00865326">
        <w:rPr>
          <w:sz w:val="30"/>
          <w:szCs w:val="30"/>
          <w:lang w:eastAsia="en-US"/>
        </w:rPr>
        <w:t>консультаций</w:t>
      </w:r>
      <w:proofErr w:type="gramEnd"/>
      <w:r w:rsidRPr="00865326">
        <w:rPr>
          <w:sz w:val="30"/>
          <w:szCs w:val="30"/>
          <w:lang w:eastAsia="en-US"/>
        </w:rPr>
        <w:t xml:space="preserve"> но трудовым и связанным с ними вопросам. В </w:t>
      </w:r>
      <w:r w:rsidR="009265D3">
        <w:rPr>
          <w:sz w:val="30"/>
          <w:szCs w:val="30"/>
          <w:lang w:eastAsia="en-US"/>
        </w:rPr>
        <w:t xml:space="preserve">пользу </w:t>
      </w:r>
      <w:r w:rsidRPr="00865326">
        <w:rPr>
          <w:sz w:val="30"/>
          <w:szCs w:val="30"/>
          <w:lang w:eastAsia="en-US"/>
        </w:rPr>
        <w:t>работника разрешены 58 дел в судебных инстанциях, в которых интересы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граждан представляли профсоюзные правовые инспекторы труда. При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непосредственном участии профсоюзов восстановлено на работе 39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человек, возвращено невыплаченных пли незаконно удержанных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денежных средств в сумме более 2 млн </w:t>
      </w:r>
      <w:r w:rsidRPr="006F0528">
        <w:rPr>
          <w:color w:val="000000" w:themeColor="text1"/>
          <w:sz w:val="30"/>
          <w:szCs w:val="30"/>
          <w:lang w:eastAsia="en-US"/>
        </w:rPr>
        <w:t>рублей.</w:t>
      </w:r>
      <w:r w:rsidR="00773FD7" w:rsidRPr="006F0528">
        <w:rPr>
          <w:color w:val="000000" w:themeColor="text1"/>
          <w:sz w:val="30"/>
          <w:szCs w:val="30"/>
          <w:lang w:eastAsia="en-US"/>
        </w:rPr>
        <w:t xml:space="preserve"> </w:t>
      </w:r>
      <w:r w:rsidRPr="006F0528">
        <w:rPr>
          <w:color w:val="000000" w:themeColor="text1"/>
          <w:sz w:val="30"/>
          <w:szCs w:val="30"/>
          <w:lang w:eastAsia="en-US"/>
        </w:rPr>
        <w:t xml:space="preserve">В 2018 году </w:t>
      </w:r>
      <w:r w:rsidR="006F0528" w:rsidRPr="006F0528">
        <w:rPr>
          <w:color w:val="000000" w:themeColor="text1"/>
          <w:sz w:val="30"/>
          <w:szCs w:val="30"/>
          <w:lang w:eastAsia="en-US"/>
        </w:rPr>
        <w:t xml:space="preserve">правовым инспектором областного комитета  провел 10 </w:t>
      </w:r>
      <w:r w:rsidRPr="006F0528">
        <w:rPr>
          <w:color w:val="000000" w:themeColor="text1"/>
          <w:sz w:val="30"/>
          <w:szCs w:val="30"/>
          <w:lang w:eastAsia="en-US"/>
        </w:rPr>
        <w:t xml:space="preserve"> </w:t>
      </w:r>
      <w:r w:rsidR="006F0528">
        <w:rPr>
          <w:color w:val="000000" w:themeColor="text1"/>
          <w:sz w:val="30"/>
          <w:szCs w:val="30"/>
          <w:lang w:eastAsia="en-US"/>
        </w:rPr>
        <w:t xml:space="preserve">приемов, пронято  58 </w:t>
      </w:r>
      <w:r w:rsidRPr="006F0528">
        <w:rPr>
          <w:color w:val="000000" w:themeColor="text1"/>
          <w:sz w:val="30"/>
          <w:szCs w:val="30"/>
          <w:lang w:eastAsia="en-US"/>
        </w:rPr>
        <w:t>граждан.</w:t>
      </w:r>
    </w:p>
    <w:p w:rsidR="00773FD7" w:rsidRDefault="00865326" w:rsidP="00773F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Особое внимание уделено охране труда. В штате ФПБ 117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технических инспекторов труда, кроме того, на предприятиях работают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более 80 тысяч общественных инспекторов труда, которые следят за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выполнением производственно-технологической дисциплины 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безопасности производственной деятельности.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Только за 9 месяцев 2018 года техническая инспекция труда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Федерации профсоюзов провела 892 проверки и 47.39 </w:t>
      </w:r>
      <w:r w:rsidR="00773FD7" w:rsidRPr="00865326">
        <w:rPr>
          <w:sz w:val="30"/>
          <w:szCs w:val="30"/>
          <w:lang w:eastAsia="en-US"/>
        </w:rPr>
        <w:t>мониторингов</w:t>
      </w:r>
      <w:r w:rsidR="006F0528">
        <w:rPr>
          <w:sz w:val="30"/>
          <w:szCs w:val="30"/>
          <w:lang w:eastAsia="en-US"/>
        </w:rPr>
        <w:t xml:space="preserve">. </w:t>
      </w:r>
      <w:r w:rsidRPr="00865326">
        <w:rPr>
          <w:sz w:val="30"/>
          <w:szCs w:val="30"/>
          <w:lang w:eastAsia="en-US"/>
        </w:rPr>
        <w:t xml:space="preserve"> По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их итогам нанимателям выданы 821 представление и 4326 рекомендаций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для устранения более 50 тысяч нарушений требований законодательства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об охране труда. Была остановлена работа свыше 1.700 единиц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технического оборудования из-за его ненадлежащего состояния. По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настоянию технических </w:t>
      </w:r>
      <w:r w:rsidRPr="00865326">
        <w:rPr>
          <w:sz w:val="30"/>
          <w:szCs w:val="30"/>
          <w:lang w:eastAsia="en-US"/>
        </w:rPr>
        <w:lastRenderedPageBreak/>
        <w:t>инспекторов труда большинство из выявленных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нарушений были устранены. </w:t>
      </w:r>
      <w:proofErr w:type="spellStart"/>
      <w:r w:rsidRPr="00865326">
        <w:rPr>
          <w:sz w:val="30"/>
          <w:szCs w:val="30"/>
          <w:lang w:eastAsia="en-US"/>
        </w:rPr>
        <w:t>Техинспекгоры</w:t>
      </w:r>
      <w:proofErr w:type="spellEnd"/>
      <w:r w:rsidRPr="00865326">
        <w:rPr>
          <w:sz w:val="30"/>
          <w:szCs w:val="30"/>
          <w:lang w:eastAsia="en-US"/>
        </w:rPr>
        <w:t xml:space="preserve"> ФПБ приняли участие в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расследовании 272 несчастных случаев на производстве, где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представляли интересы потерпевших и их семей, принимали меры по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недопущению ущемления прав, касательно получения положенных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страховых выплат.</w:t>
      </w:r>
    </w:p>
    <w:p w:rsidR="006F0528" w:rsidRPr="00E75678" w:rsidRDefault="00865326" w:rsidP="006F0528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К сожалению, в 2018 году отмечается рост производственного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травматизма со смертельным и тяжелым исходом. Число погибших на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производств</w:t>
      </w:r>
      <w:r w:rsidR="006F0528">
        <w:rPr>
          <w:sz w:val="30"/>
          <w:szCs w:val="30"/>
          <w:lang w:eastAsia="en-US"/>
        </w:rPr>
        <w:t>е в республике за 9 месяцев 201</w:t>
      </w:r>
      <w:r w:rsidRPr="00865326">
        <w:rPr>
          <w:sz w:val="30"/>
          <w:szCs w:val="30"/>
          <w:lang w:eastAsia="en-US"/>
        </w:rPr>
        <w:t>8 года составило 111 человек</w:t>
      </w:r>
      <w:r w:rsidR="006F0528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(за аналогичный период 2017 года - 95 человек), тяжело травмировано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508 человек (в 2017 году - 411 человек).</w:t>
      </w:r>
      <w:r w:rsidR="006F0528">
        <w:rPr>
          <w:sz w:val="30"/>
          <w:szCs w:val="30"/>
          <w:lang w:eastAsia="en-US"/>
        </w:rPr>
        <w:t xml:space="preserve"> Отмечен рост производственного травматизма и нашей области, Так </w:t>
      </w:r>
      <w:r w:rsidR="006F0528">
        <w:rPr>
          <w:sz w:val="30"/>
          <w:szCs w:val="30"/>
        </w:rPr>
        <w:t xml:space="preserve">в </w:t>
      </w:r>
      <w:r w:rsidR="006F0528" w:rsidRPr="00E75678">
        <w:rPr>
          <w:sz w:val="30"/>
          <w:szCs w:val="30"/>
        </w:rPr>
        <w:t>отчетном году в организациях здравоохранения области произошли 5 случаев производственного травматизма</w:t>
      </w:r>
      <w:r w:rsidR="006F0528">
        <w:rPr>
          <w:sz w:val="30"/>
          <w:szCs w:val="30"/>
        </w:rPr>
        <w:t xml:space="preserve"> (2017 году-2 случая)</w:t>
      </w:r>
      <w:r w:rsidR="006F0528" w:rsidRPr="00E75678">
        <w:rPr>
          <w:sz w:val="30"/>
          <w:szCs w:val="30"/>
        </w:rPr>
        <w:t xml:space="preserve">, оформленные актами формы Н-1. В результате произошедших несчастных случаев на производстве получили травмы различной степени тяжести 5 работников, в том числе 1 травма относится к «тяжелым». </w:t>
      </w:r>
    </w:p>
    <w:p w:rsidR="00773FD7" w:rsidRDefault="00865326" w:rsidP="006F0528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Поэтому необходимо принять все возможные меры, направленные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на профилактику производственного травматизма и создание здоровых 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безопасных условий труда в организациях</w:t>
      </w:r>
      <w:r w:rsidR="006F0528">
        <w:rPr>
          <w:sz w:val="30"/>
          <w:szCs w:val="30"/>
          <w:lang w:eastAsia="en-US"/>
        </w:rPr>
        <w:t xml:space="preserve"> области</w:t>
      </w:r>
      <w:r w:rsidRPr="00865326">
        <w:rPr>
          <w:sz w:val="30"/>
          <w:szCs w:val="30"/>
          <w:lang w:eastAsia="en-US"/>
        </w:rPr>
        <w:t>, и своевременное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информирование ФПБ о произошедших несчастных случаях как-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смертельных, так и с тяжелыми последствиями, по установленной форме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Необходимо продолжить развитие культурно - массовой 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спортивно - оздоровительной работы в трудовых коллективах с целью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укрепления здоровья населения и формирование навыков здорового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обр</w:t>
      </w:r>
      <w:r w:rsidR="00773FD7">
        <w:rPr>
          <w:sz w:val="30"/>
          <w:szCs w:val="30"/>
          <w:lang w:eastAsia="en-US"/>
        </w:rPr>
        <w:t>аза жизни, создания условий по и</w:t>
      </w:r>
      <w:r w:rsidRPr="00865326">
        <w:rPr>
          <w:sz w:val="30"/>
          <w:szCs w:val="30"/>
          <w:lang w:eastAsia="en-US"/>
        </w:rPr>
        <w:t>х реализации.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Конечно, не остался без внимания вопрос создания первичных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профсоюзных организаций, увеличение профсоюзной) членства.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Всего с 2015 года создано 2710 новых первичных профсоюзных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организаций, причем большая часть (75%) в частном секторе экономики.</w:t>
      </w:r>
    </w:p>
    <w:p w:rsidR="00865326" w:rsidRPr="00865326" w:rsidRDefault="00865326" w:rsidP="00773F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За 2018 году всеми отраслевыми профсоюзами создано 1016 ППО.</w:t>
      </w:r>
    </w:p>
    <w:p w:rsidR="00773FD7" w:rsidRDefault="00865326" w:rsidP="00865326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865326">
        <w:rPr>
          <w:sz w:val="30"/>
          <w:szCs w:val="30"/>
          <w:lang w:eastAsia="en-US"/>
        </w:rPr>
        <w:t>Десять из восемнадцати отраслевых профсоюзов в 2018 году не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выполнили задание по созданию первичных профсоюзных организаций.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БПРЗ создано за период 2015-2018 годы 152 первичные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профсоюзные организации, причем почти половина из них - 71 (46,7%) в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2018 году</w:t>
      </w:r>
      <w:r w:rsidR="00AC1E31">
        <w:rPr>
          <w:sz w:val="30"/>
          <w:szCs w:val="30"/>
          <w:lang w:eastAsia="en-US"/>
        </w:rPr>
        <w:t>, областным комитетом – 18</w:t>
      </w:r>
      <w:r w:rsidR="006F0528">
        <w:rPr>
          <w:sz w:val="30"/>
          <w:szCs w:val="30"/>
          <w:lang w:eastAsia="en-US"/>
        </w:rPr>
        <w:t xml:space="preserve"> ППО</w:t>
      </w:r>
      <w:r w:rsidRPr="00865326">
        <w:rPr>
          <w:sz w:val="30"/>
          <w:szCs w:val="30"/>
          <w:lang w:eastAsia="en-US"/>
        </w:rPr>
        <w:t>. Необходимо продолжить работу в этом направлении и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активизировать работу по заключению коллективных договоров во всех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организациях, в которых созданы первичные профсоюзные организации.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С мая 2017 года ФГ1Б проводит так называемый «народный»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мониторинг цен на социально значимые товары и услуги. Такая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инициатива была поддержана Президентом страны </w:t>
      </w:r>
      <w:proofErr w:type="spellStart"/>
      <w:r w:rsidRPr="00865326">
        <w:rPr>
          <w:sz w:val="30"/>
          <w:szCs w:val="30"/>
          <w:lang w:eastAsia="en-US"/>
        </w:rPr>
        <w:t>А.Г.Лукашенко</w:t>
      </w:r>
      <w:proofErr w:type="spellEnd"/>
      <w:r w:rsidRPr="00865326">
        <w:rPr>
          <w:sz w:val="30"/>
          <w:szCs w:val="30"/>
          <w:lang w:eastAsia="en-US"/>
        </w:rPr>
        <w:t>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Мониторинг цен на питание в данный момент проводится по всем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районам и 10 городам областного подчинения, т.е. в </w:t>
      </w:r>
      <w:r w:rsidRPr="00865326">
        <w:rPr>
          <w:sz w:val="30"/>
          <w:szCs w:val="30"/>
          <w:lang w:eastAsia="en-US"/>
        </w:rPr>
        <w:lastRenderedPageBreak/>
        <w:t>137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территориальных единицах, в 274 магазинах по 98 товарным позициям.</w:t>
      </w:r>
      <w:r w:rsidR="00773FD7">
        <w:rPr>
          <w:sz w:val="30"/>
          <w:szCs w:val="30"/>
          <w:lang w:eastAsia="en-US"/>
        </w:rPr>
        <w:t xml:space="preserve"> </w:t>
      </w:r>
      <w:r w:rsidR="006F0528">
        <w:rPr>
          <w:sz w:val="30"/>
          <w:szCs w:val="30"/>
          <w:lang w:eastAsia="en-US"/>
        </w:rPr>
        <w:t xml:space="preserve">Областной комитет </w:t>
      </w:r>
      <w:r w:rsidRPr="00865326">
        <w:rPr>
          <w:sz w:val="30"/>
          <w:szCs w:val="30"/>
          <w:lang w:eastAsia="en-US"/>
        </w:rPr>
        <w:t xml:space="preserve">продолжает мониторинг в </w:t>
      </w:r>
      <w:r w:rsidR="006F0528">
        <w:rPr>
          <w:sz w:val="30"/>
          <w:szCs w:val="30"/>
          <w:lang w:eastAsia="en-US"/>
        </w:rPr>
        <w:t xml:space="preserve">10 </w:t>
      </w:r>
      <w:proofErr w:type="gramStart"/>
      <w:r w:rsidRPr="00865326">
        <w:rPr>
          <w:sz w:val="30"/>
          <w:szCs w:val="30"/>
          <w:lang w:eastAsia="en-US"/>
        </w:rPr>
        <w:t>аптеках</w:t>
      </w:r>
      <w:proofErr w:type="gramEnd"/>
      <w:r w:rsidRPr="00865326">
        <w:rPr>
          <w:sz w:val="30"/>
          <w:szCs w:val="30"/>
          <w:lang w:eastAsia="en-US"/>
        </w:rPr>
        <w:t xml:space="preserve"> но 50 препаратам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>отечественного и зарубежного производства.</w:t>
      </w:r>
      <w:r w:rsidR="00773FD7">
        <w:rPr>
          <w:sz w:val="30"/>
          <w:szCs w:val="30"/>
          <w:lang w:eastAsia="en-US"/>
        </w:rPr>
        <w:t xml:space="preserve"> </w:t>
      </w:r>
      <w:r w:rsidRPr="00865326">
        <w:rPr>
          <w:sz w:val="30"/>
          <w:szCs w:val="30"/>
          <w:lang w:eastAsia="en-US"/>
        </w:rPr>
        <w:t xml:space="preserve">Каждый месяц </w:t>
      </w:r>
      <w:r w:rsidR="006F0528">
        <w:rPr>
          <w:sz w:val="30"/>
          <w:szCs w:val="30"/>
          <w:lang w:eastAsia="en-US"/>
        </w:rPr>
        <w:t xml:space="preserve">информируем </w:t>
      </w:r>
      <w:r w:rsidRPr="00865326">
        <w:rPr>
          <w:sz w:val="30"/>
          <w:szCs w:val="30"/>
          <w:lang w:eastAsia="en-US"/>
        </w:rPr>
        <w:t>ФПБ</w:t>
      </w:r>
      <w:r w:rsidR="008C3DBE">
        <w:rPr>
          <w:sz w:val="30"/>
          <w:szCs w:val="30"/>
          <w:lang w:eastAsia="en-US"/>
        </w:rPr>
        <w:t xml:space="preserve">, РК </w:t>
      </w:r>
      <w:r w:rsidR="006F0528">
        <w:rPr>
          <w:sz w:val="30"/>
          <w:szCs w:val="30"/>
          <w:lang w:eastAsia="en-US"/>
        </w:rPr>
        <w:t>о результатах мониторинга.</w:t>
      </w:r>
      <w:r w:rsidRPr="00865326">
        <w:rPr>
          <w:sz w:val="30"/>
          <w:szCs w:val="30"/>
          <w:lang w:eastAsia="en-US"/>
        </w:rPr>
        <w:t xml:space="preserve"> </w:t>
      </w:r>
    </w:p>
    <w:p w:rsidR="00773FD7" w:rsidRDefault="008C3DBE" w:rsidP="00865326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r w:rsidR="00865326" w:rsidRPr="00865326">
        <w:rPr>
          <w:sz w:val="30"/>
          <w:szCs w:val="30"/>
          <w:lang w:eastAsia="en-US"/>
        </w:rPr>
        <w:t xml:space="preserve">С 1 января 2019 года в ФПБ начинается отчетно </w:t>
      </w:r>
      <w:r w:rsidR="00773FD7">
        <w:rPr>
          <w:sz w:val="30"/>
          <w:szCs w:val="30"/>
          <w:lang w:eastAsia="en-US"/>
        </w:rPr>
        <w:t>–</w:t>
      </w:r>
      <w:r w:rsidR="00865326" w:rsidRPr="00865326">
        <w:rPr>
          <w:sz w:val="30"/>
          <w:szCs w:val="30"/>
          <w:lang w:eastAsia="en-US"/>
        </w:rPr>
        <w:t xml:space="preserve"> выборная</w:t>
      </w:r>
      <w:r w:rsidR="00773FD7">
        <w:rPr>
          <w:sz w:val="30"/>
          <w:szCs w:val="30"/>
          <w:lang w:eastAsia="en-US"/>
        </w:rPr>
        <w:t xml:space="preserve"> кампания.</w:t>
      </w:r>
    </w:p>
    <w:p w:rsidR="00773FD7" w:rsidRDefault="008C3DBE" w:rsidP="00865326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  <w:t>Отчеты и выборы пройдут</w:t>
      </w:r>
      <w:r w:rsidR="00865326" w:rsidRPr="00865326">
        <w:rPr>
          <w:sz w:val="30"/>
          <w:szCs w:val="30"/>
          <w:lang w:eastAsia="en-US"/>
        </w:rPr>
        <w:t xml:space="preserve"> в 49 309 профгруппах, в 8720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цеховых профсоюзных организациях структурных подразделений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организаций, в 20 715 первичных профсоюзных организациях, в 212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объединенной организации.</w:t>
      </w:r>
    </w:p>
    <w:p w:rsidR="00AC1E31" w:rsidRDefault="008C3DBE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r w:rsidR="00865326" w:rsidRPr="00865326">
        <w:rPr>
          <w:sz w:val="30"/>
          <w:szCs w:val="30"/>
          <w:lang w:eastAsia="en-US"/>
        </w:rPr>
        <w:t>С учетом Концепции кадровой политики ФПБ на руководящие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профсоюзные должности должны выдвигаться инициативные,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неравнодушные активисты, способные оперативно и эффективно решать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профсоюзные задачи в современных условиях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Для реализации в полной мере решений IX Пленума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(расширенного) Совета ФПБ, а также критических замечаний и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предложений, содержащихся в выступлениях участников IX Пленума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(расширенного) Совета ФПБ, Республиканским комитетом Белорусского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профсоюза работников здравоохранения разработан План мероприятий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>по реализации решений IX Плен</w:t>
      </w:r>
      <w:r w:rsidR="00773FD7">
        <w:rPr>
          <w:sz w:val="30"/>
          <w:szCs w:val="30"/>
          <w:lang w:eastAsia="en-US"/>
        </w:rPr>
        <w:t xml:space="preserve">ума (расширенного) Совета ФПБ и </w:t>
      </w:r>
      <w:r w:rsidR="00865326" w:rsidRPr="00865326">
        <w:rPr>
          <w:sz w:val="30"/>
          <w:szCs w:val="30"/>
          <w:lang w:eastAsia="en-US"/>
        </w:rPr>
        <w:t>критических замечаний и предложений, содержащихся в выступлениях</w:t>
      </w:r>
      <w:r w:rsidR="00773FD7">
        <w:rPr>
          <w:sz w:val="30"/>
          <w:szCs w:val="30"/>
          <w:lang w:eastAsia="en-US"/>
        </w:rPr>
        <w:t xml:space="preserve"> </w:t>
      </w:r>
      <w:r w:rsidR="00865326" w:rsidRPr="00865326">
        <w:rPr>
          <w:sz w:val="30"/>
          <w:szCs w:val="30"/>
          <w:lang w:eastAsia="en-US"/>
        </w:rPr>
        <w:t xml:space="preserve">участников IX Пленума (расширенного) Совета ФПБ. </w:t>
      </w:r>
    </w:p>
    <w:p w:rsidR="00865326" w:rsidRDefault="00AC1E31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r w:rsidR="008C3DBE">
        <w:rPr>
          <w:sz w:val="30"/>
          <w:szCs w:val="30"/>
          <w:lang w:eastAsia="en-US"/>
        </w:rPr>
        <w:t xml:space="preserve">Нам необходимо на областном уровне принять свой план работы по основным </w:t>
      </w:r>
      <w:proofErr w:type="gramStart"/>
      <w:r w:rsidR="008C3DBE">
        <w:rPr>
          <w:sz w:val="30"/>
          <w:szCs w:val="30"/>
          <w:lang w:eastAsia="en-US"/>
        </w:rPr>
        <w:t>направлениям,  обозначенным</w:t>
      </w:r>
      <w:proofErr w:type="gramEnd"/>
      <w:r w:rsidR="008C3DBE">
        <w:rPr>
          <w:sz w:val="30"/>
          <w:szCs w:val="30"/>
          <w:lang w:eastAsia="en-US"/>
        </w:rPr>
        <w:t xml:space="preserve"> в выступлениях участников Пленума.</w:t>
      </w:r>
    </w:p>
    <w:p w:rsidR="004508AF" w:rsidRDefault="004F15FD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300D5D" wp14:editId="517D865F">
            <wp:simplePos x="0" y="0"/>
            <wp:positionH relativeFrom="column">
              <wp:posOffset>2501265</wp:posOffset>
            </wp:positionH>
            <wp:positionV relativeFrom="paragraph">
              <wp:posOffset>118745</wp:posOffset>
            </wp:positionV>
            <wp:extent cx="1280833" cy="1151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33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2D47B9" w:rsidRDefault="00AC1E31" w:rsidP="00AC1E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AC1E31" w:rsidRPr="001621D8" w:rsidRDefault="00AC1E31" w:rsidP="002D47B9">
      <w:pPr>
        <w:tabs>
          <w:tab w:val="left" w:pos="6804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област</w:t>
      </w:r>
      <w:r w:rsidR="002D47B9">
        <w:rPr>
          <w:sz w:val="28"/>
          <w:szCs w:val="28"/>
        </w:rPr>
        <w:t xml:space="preserve">ного комитета </w:t>
      </w:r>
      <w:r w:rsidR="002D47B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Н.А.Зимина</w:t>
      </w:r>
      <w:proofErr w:type="spellEnd"/>
    </w:p>
    <w:p w:rsidR="00AC1E31" w:rsidRDefault="00AC1E31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  <w:sectPr w:rsidR="004508AF" w:rsidSect="00517D8A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508AF" w:rsidTr="004508AF">
        <w:tc>
          <w:tcPr>
            <w:tcW w:w="4853" w:type="dxa"/>
          </w:tcPr>
          <w:p w:rsidR="004508AF" w:rsidRDefault="004508AF" w:rsidP="004508A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53" w:type="dxa"/>
          </w:tcPr>
          <w:p w:rsidR="004508AF" w:rsidRDefault="004508AF" w:rsidP="004508A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54" w:type="dxa"/>
          </w:tcPr>
          <w:p w:rsidR="004508AF" w:rsidRPr="004508AF" w:rsidRDefault="004508AF" w:rsidP="004508A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4508AF">
              <w:rPr>
                <w:sz w:val="30"/>
                <w:szCs w:val="30"/>
                <w:lang w:eastAsia="en-US"/>
              </w:rPr>
              <w:t>УТВЕРЖДЕНО</w:t>
            </w:r>
          </w:p>
          <w:p w:rsidR="004508AF" w:rsidRPr="004508AF" w:rsidRDefault="004508AF" w:rsidP="004508A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4508AF">
              <w:rPr>
                <w:sz w:val="30"/>
                <w:szCs w:val="30"/>
                <w:lang w:eastAsia="en-US"/>
              </w:rPr>
              <w:t>постановление президиума</w:t>
            </w:r>
            <w:r w:rsidR="002D47B9">
              <w:rPr>
                <w:sz w:val="30"/>
                <w:szCs w:val="30"/>
                <w:lang w:eastAsia="en-US"/>
              </w:rPr>
              <w:t xml:space="preserve"> Гомельского </w:t>
            </w:r>
            <w:r w:rsidR="003A2FDA">
              <w:rPr>
                <w:sz w:val="30"/>
                <w:szCs w:val="30"/>
                <w:lang w:eastAsia="en-US"/>
              </w:rPr>
              <w:t xml:space="preserve">областного </w:t>
            </w:r>
            <w:r w:rsidRPr="004508AF">
              <w:rPr>
                <w:sz w:val="30"/>
                <w:szCs w:val="30"/>
                <w:lang w:eastAsia="en-US"/>
              </w:rPr>
              <w:t>комитета</w:t>
            </w:r>
          </w:p>
          <w:p w:rsidR="004508AF" w:rsidRPr="004508AF" w:rsidRDefault="004508AF" w:rsidP="004508A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4508AF">
              <w:rPr>
                <w:sz w:val="30"/>
                <w:szCs w:val="30"/>
                <w:lang w:eastAsia="en-US"/>
              </w:rPr>
              <w:t>Белорусского профсоюза</w:t>
            </w:r>
          </w:p>
          <w:p w:rsidR="004508AF" w:rsidRPr="004508AF" w:rsidRDefault="004508AF" w:rsidP="004508A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4508AF">
              <w:rPr>
                <w:sz w:val="30"/>
                <w:szCs w:val="30"/>
                <w:lang w:eastAsia="en-US"/>
              </w:rPr>
              <w:t>работников здравоохранения</w:t>
            </w:r>
          </w:p>
          <w:p w:rsidR="004508AF" w:rsidRDefault="00AC1E31" w:rsidP="004508A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28</w:t>
            </w:r>
            <w:r w:rsidR="002D47B9">
              <w:rPr>
                <w:sz w:val="30"/>
                <w:szCs w:val="30"/>
                <w:lang w:eastAsia="en-US"/>
              </w:rPr>
              <w:t xml:space="preserve">.02.2019 </w:t>
            </w:r>
            <w:r w:rsidR="004508AF" w:rsidRPr="004508AF">
              <w:rPr>
                <w:sz w:val="30"/>
                <w:szCs w:val="30"/>
                <w:lang w:eastAsia="en-US"/>
              </w:rPr>
              <w:t xml:space="preserve"> №</w:t>
            </w:r>
            <w:r w:rsidR="00256138">
              <w:rPr>
                <w:sz w:val="30"/>
                <w:szCs w:val="30"/>
                <w:lang w:eastAsia="en-US"/>
              </w:rPr>
              <w:t>78</w:t>
            </w:r>
            <w:bookmarkStart w:id="0" w:name="_GoBack"/>
            <w:bookmarkEnd w:id="0"/>
          </w:p>
        </w:tc>
      </w:tr>
    </w:tbl>
    <w:p w:rsidR="004508AF" w:rsidRDefault="004508AF" w:rsidP="004508AF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4508AF" w:rsidRDefault="004508AF" w:rsidP="004508AF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4508AF" w:rsidRPr="004508AF" w:rsidRDefault="004508AF" w:rsidP="004508AF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4508AF" w:rsidRPr="004508AF" w:rsidRDefault="004508AF" w:rsidP="004508AF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4508AF">
        <w:rPr>
          <w:sz w:val="30"/>
          <w:szCs w:val="30"/>
          <w:lang w:eastAsia="en-US"/>
        </w:rPr>
        <w:t>ПЛАН</w:t>
      </w:r>
    </w:p>
    <w:p w:rsidR="004508AF" w:rsidRDefault="004508AF" w:rsidP="004508AF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4508AF">
        <w:rPr>
          <w:sz w:val="30"/>
          <w:szCs w:val="30"/>
          <w:lang w:eastAsia="en-US"/>
        </w:rPr>
        <w:t>мероприятий по реализации постановлений IX Пленума (расширенного) Совета ФПБ от 21 12.2018 №1 «Об</w:t>
      </w:r>
      <w:r>
        <w:rPr>
          <w:sz w:val="30"/>
          <w:szCs w:val="30"/>
          <w:lang w:eastAsia="en-US"/>
        </w:rPr>
        <w:t xml:space="preserve"> </w:t>
      </w:r>
      <w:r w:rsidRPr="004508AF">
        <w:rPr>
          <w:sz w:val="30"/>
          <w:szCs w:val="30"/>
          <w:lang w:eastAsia="en-US"/>
        </w:rPr>
        <w:t>итогах работы Федерации профсоюзов Беларуси в 2018 году и задачах на 2019 год» и №2 «О ходе выполнения</w:t>
      </w:r>
      <w:r>
        <w:rPr>
          <w:sz w:val="30"/>
          <w:szCs w:val="30"/>
          <w:lang w:eastAsia="en-US"/>
        </w:rPr>
        <w:t xml:space="preserve"> </w:t>
      </w:r>
      <w:r w:rsidRPr="004508AF">
        <w:rPr>
          <w:sz w:val="30"/>
          <w:szCs w:val="30"/>
          <w:lang w:eastAsia="en-US"/>
        </w:rPr>
        <w:t>Программы деятельности Федерации профсоюзов Беларуси на 2015 - 2020 годы» и критических замечаний,</w:t>
      </w:r>
      <w:r>
        <w:rPr>
          <w:sz w:val="30"/>
          <w:szCs w:val="30"/>
          <w:lang w:eastAsia="en-US"/>
        </w:rPr>
        <w:t xml:space="preserve"> </w:t>
      </w:r>
      <w:r w:rsidRPr="004508AF">
        <w:rPr>
          <w:sz w:val="30"/>
          <w:szCs w:val="30"/>
          <w:lang w:eastAsia="en-US"/>
        </w:rPr>
        <w:t>содержащихся в выступлениях участников IX 11ленума (расширенного) Совета ФПБ</w:t>
      </w:r>
    </w:p>
    <w:p w:rsidR="0089077C" w:rsidRDefault="0089077C" w:rsidP="004508AF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tbl>
      <w:tblPr>
        <w:tblStyle w:val="a3"/>
        <w:tblW w:w="15396" w:type="dxa"/>
        <w:tblLook w:val="04A0" w:firstRow="1" w:lastRow="0" w:firstColumn="1" w:lastColumn="0" w:noHBand="0" w:noVBand="1"/>
      </w:tblPr>
      <w:tblGrid>
        <w:gridCol w:w="846"/>
        <w:gridCol w:w="7843"/>
        <w:gridCol w:w="2165"/>
        <w:gridCol w:w="169"/>
        <w:gridCol w:w="284"/>
        <w:gridCol w:w="2271"/>
        <w:gridCol w:w="1810"/>
        <w:gridCol w:w="8"/>
      </w:tblGrid>
      <w:tr w:rsidR="0089077C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89077C" w:rsidRPr="009D23BC" w:rsidRDefault="0089077C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№</w:t>
            </w:r>
          </w:p>
          <w:p w:rsidR="0089077C" w:rsidRPr="009D23BC" w:rsidRDefault="0089077C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п/п</w:t>
            </w:r>
          </w:p>
        </w:tc>
        <w:tc>
          <w:tcPr>
            <w:tcW w:w="7843" w:type="dxa"/>
          </w:tcPr>
          <w:p w:rsidR="0089077C" w:rsidRPr="009D23BC" w:rsidRDefault="0089077C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Направление деятельности</w:t>
            </w:r>
          </w:p>
        </w:tc>
        <w:tc>
          <w:tcPr>
            <w:tcW w:w="2165" w:type="dxa"/>
          </w:tcPr>
          <w:p w:rsidR="0089077C" w:rsidRPr="009D23BC" w:rsidRDefault="009E5567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Ответственные</w:t>
            </w:r>
          </w:p>
        </w:tc>
        <w:tc>
          <w:tcPr>
            <w:tcW w:w="2724" w:type="dxa"/>
            <w:gridSpan w:val="3"/>
          </w:tcPr>
          <w:p w:rsidR="0089077C" w:rsidRPr="009D23BC" w:rsidRDefault="009E5567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1810" w:type="dxa"/>
          </w:tcPr>
          <w:p w:rsidR="0089077C" w:rsidRPr="009D23BC" w:rsidRDefault="009E5567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Примечания</w:t>
            </w:r>
          </w:p>
        </w:tc>
      </w:tr>
      <w:tr w:rsidR="009E5567" w:rsidRPr="009D23BC" w:rsidTr="003A6E2B">
        <w:tc>
          <w:tcPr>
            <w:tcW w:w="15396" w:type="dxa"/>
            <w:gridSpan w:val="8"/>
          </w:tcPr>
          <w:p w:rsidR="009E5567" w:rsidRPr="009D23BC" w:rsidRDefault="009E5567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b/>
                <w:bCs/>
                <w:sz w:val="30"/>
                <w:szCs w:val="30"/>
                <w:lang w:eastAsia="en-US"/>
              </w:rPr>
              <w:t>1. Продолжить:</w:t>
            </w:r>
          </w:p>
        </w:tc>
      </w:tr>
      <w:tr w:rsidR="0089077C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89077C" w:rsidRPr="009D23BC" w:rsidRDefault="00B768A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1.1.</w:t>
            </w:r>
          </w:p>
        </w:tc>
        <w:tc>
          <w:tcPr>
            <w:tcW w:w="7843" w:type="dxa"/>
          </w:tcPr>
          <w:p w:rsidR="0089077C" w:rsidRPr="009D23BC" w:rsidRDefault="009E5567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Целенаправленную работу по защите трудовых и</w:t>
            </w:r>
            <w:r w:rsidR="003A0AA4" w:rsidRPr="009D23BC">
              <w:rPr>
                <w:sz w:val="30"/>
                <w:szCs w:val="30"/>
                <w:lang w:eastAsia="en-US"/>
              </w:rPr>
              <w:t xml:space="preserve"> </w:t>
            </w:r>
            <w:r w:rsidRPr="009D23BC">
              <w:rPr>
                <w:sz w:val="30"/>
                <w:szCs w:val="30"/>
                <w:lang w:eastAsia="en-US"/>
              </w:rPr>
              <w:t>социально — экономических прав и интересов</w:t>
            </w:r>
            <w:r w:rsidR="003A0AA4" w:rsidRPr="009D23BC">
              <w:rPr>
                <w:sz w:val="30"/>
                <w:szCs w:val="30"/>
                <w:lang w:eastAsia="en-US"/>
              </w:rPr>
              <w:t xml:space="preserve"> </w:t>
            </w:r>
            <w:r w:rsidRPr="009D23BC">
              <w:rPr>
                <w:sz w:val="30"/>
                <w:szCs w:val="30"/>
                <w:lang w:eastAsia="en-US"/>
              </w:rPr>
              <w:t>работников здравоохранения в рамках</w:t>
            </w:r>
            <w:r w:rsidR="003A0AA4" w:rsidRPr="009D23BC">
              <w:rPr>
                <w:sz w:val="30"/>
                <w:szCs w:val="30"/>
                <w:lang w:eastAsia="en-US"/>
              </w:rPr>
              <w:t xml:space="preserve"> </w:t>
            </w:r>
            <w:r w:rsidRPr="009D23BC">
              <w:rPr>
                <w:sz w:val="30"/>
                <w:szCs w:val="30"/>
                <w:lang w:eastAsia="en-US"/>
              </w:rPr>
              <w:t>социального партнерства и выполнения решений</w:t>
            </w:r>
            <w:r w:rsidR="003A0AA4" w:rsidRPr="009D23BC">
              <w:rPr>
                <w:sz w:val="30"/>
                <w:szCs w:val="30"/>
                <w:lang w:eastAsia="en-US"/>
              </w:rPr>
              <w:t xml:space="preserve"> </w:t>
            </w:r>
            <w:r w:rsidRPr="009D23BC">
              <w:rPr>
                <w:sz w:val="30"/>
                <w:szCs w:val="30"/>
                <w:lang w:eastAsia="en-US"/>
              </w:rPr>
              <w:t>VII Съезда Федерации профсоюзов Беларуси</w:t>
            </w:r>
          </w:p>
        </w:tc>
        <w:tc>
          <w:tcPr>
            <w:tcW w:w="2334" w:type="dxa"/>
            <w:gridSpan w:val="2"/>
          </w:tcPr>
          <w:p w:rsidR="0089077C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Зимина Н.А. </w:t>
            </w:r>
          </w:p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9D23BC"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 w:rsidRPr="009D23BC">
              <w:rPr>
                <w:sz w:val="30"/>
                <w:szCs w:val="30"/>
                <w:lang w:eastAsia="en-US"/>
              </w:rPr>
              <w:t xml:space="preserve"> С.А.</w:t>
            </w:r>
          </w:p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9D23BC"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 w:rsidRPr="009D23BC">
              <w:rPr>
                <w:sz w:val="30"/>
                <w:szCs w:val="30"/>
                <w:lang w:eastAsia="en-US"/>
              </w:rPr>
              <w:t xml:space="preserve"> С.И.</w:t>
            </w:r>
          </w:p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Профком </w:t>
            </w:r>
          </w:p>
        </w:tc>
        <w:tc>
          <w:tcPr>
            <w:tcW w:w="2555" w:type="dxa"/>
            <w:gridSpan w:val="2"/>
          </w:tcPr>
          <w:p w:rsidR="0089077C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89077C" w:rsidRPr="009D23BC" w:rsidRDefault="0089077C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1.2.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Реализацию в рамках компетенции Программы деятельности Федерации профсоюзов Беларуси на 2015-2020 годы и Плана мероприятий по ее реализации</w:t>
            </w:r>
          </w:p>
        </w:tc>
        <w:tc>
          <w:tcPr>
            <w:tcW w:w="2334" w:type="dxa"/>
            <w:gridSpan w:val="2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Областной, профсоюзные комитеты</w:t>
            </w:r>
          </w:p>
        </w:tc>
        <w:tc>
          <w:tcPr>
            <w:tcW w:w="2555" w:type="dxa"/>
            <w:gridSpan w:val="2"/>
          </w:tcPr>
          <w:p w:rsidR="00AC1E31" w:rsidRPr="009D23BC" w:rsidRDefault="00AC1E31" w:rsidP="00A719A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1.3.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Реализацию решений пятого Всебелорусского народного </w:t>
            </w:r>
            <w:r w:rsidRPr="009D23BC">
              <w:rPr>
                <w:sz w:val="30"/>
                <w:szCs w:val="30"/>
                <w:lang w:eastAsia="en-US"/>
              </w:rPr>
              <w:lastRenderedPageBreak/>
              <w:t>собрания, в том числе обеспечение выполнения комплекса мер по реализации в системе ФПБ Основных положений Программы социально-экономического развития Республики Беларусь на 2016 -2020 годы</w:t>
            </w:r>
          </w:p>
        </w:tc>
        <w:tc>
          <w:tcPr>
            <w:tcW w:w="2334" w:type="dxa"/>
            <w:gridSpan w:val="2"/>
          </w:tcPr>
          <w:p w:rsidR="009D23BC" w:rsidRDefault="009D23BC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Зимина Н.А.</w:t>
            </w:r>
          </w:p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lastRenderedPageBreak/>
              <w:t>Областной, профсоюзные комитеты</w:t>
            </w:r>
          </w:p>
        </w:tc>
        <w:tc>
          <w:tcPr>
            <w:tcW w:w="2555" w:type="dxa"/>
            <w:gridSpan w:val="2"/>
          </w:tcPr>
          <w:p w:rsidR="00AC1E31" w:rsidRPr="009D23BC" w:rsidRDefault="00AC1E31" w:rsidP="00A719A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lastRenderedPageBreak/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lastRenderedPageBreak/>
              <w:t>1.4.</w:t>
            </w:r>
          </w:p>
        </w:tc>
        <w:tc>
          <w:tcPr>
            <w:tcW w:w="7843" w:type="dxa"/>
          </w:tcPr>
          <w:p w:rsidR="00AC1E31" w:rsidRPr="009D23BC" w:rsidRDefault="00AC1E31" w:rsidP="00AC1E31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Работу представителей областного комитета в областном совете по трудовым и социальным вопросам для обеспечения исполнения социальными партнерами договоренностей, принятых в рамках Соглашения </w:t>
            </w:r>
            <w:r w:rsidRPr="009D23BC">
              <w:rPr>
                <w:sz w:val="30"/>
                <w:szCs w:val="30"/>
              </w:rPr>
              <w:t>между главным управлением здравоохранения Гомельского  облисполкома и областным комитетом Белорусского профсоюза работников здравоохранения на 2018-2020г.г..</w:t>
            </w:r>
          </w:p>
        </w:tc>
        <w:tc>
          <w:tcPr>
            <w:tcW w:w="2334" w:type="dxa"/>
            <w:gridSpan w:val="2"/>
          </w:tcPr>
          <w:p w:rsidR="00AC1E31" w:rsidRDefault="009D23BC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Моторенко В.И. </w:t>
            </w:r>
          </w:p>
          <w:p w:rsidR="009D23BC" w:rsidRPr="009D23BC" w:rsidRDefault="00E317D6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Члены совета</w:t>
            </w:r>
          </w:p>
        </w:tc>
        <w:tc>
          <w:tcPr>
            <w:tcW w:w="2555" w:type="dxa"/>
            <w:gridSpan w:val="2"/>
          </w:tcPr>
          <w:p w:rsidR="00AC1E31" w:rsidRPr="009D23BC" w:rsidRDefault="00AC1E31" w:rsidP="00A719A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1.5.</w:t>
            </w:r>
          </w:p>
        </w:tc>
        <w:tc>
          <w:tcPr>
            <w:tcW w:w="7843" w:type="dxa"/>
          </w:tcPr>
          <w:p w:rsidR="00AC1E31" w:rsidRPr="009D23BC" w:rsidRDefault="00AC1E31" w:rsidP="009A14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Работу по инициированию внесения в положения об </w:t>
            </w:r>
            <w:r w:rsidR="00E317D6">
              <w:rPr>
                <w:sz w:val="30"/>
                <w:szCs w:val="30"/>
                <w:lang w:eastAsia="en-US"/>
              </w:rPr>
              <w:t xml:space="preserve">отраслевых </w:t>
            </w:r>
            <w:r w:rsidRPr="009D23BC">
              <w:rPr>
                <w:sz w:val="30"/>
                <w:szCs w:val="30"/>
                <w:lang w:eastAsia="en-US"/>
              </w:rPr>
              <w:t xml:space="preserve">советах по трудовым и социальным вопросам изменений и дополнений в части анализа выполнения принятых решений и усиления ответственности сторон за выполнением принятых решений </w:t>
            </w:r>
          </w:p>
        </w:tc>
        <w:tc>
          <w:tcPr>
            <w:tcW w:w="2334" w:type="dxa"/>
            <w:gridSpan w:val="2"/>
          </w:tcPr>
          <w:p w:rsidR="009D23BC" w:rsidRDefault="009D23BC" w:rsidP="009D23B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Моторенко В.И. </w:t>
            </w:r>
          </w:p>
          <w:p w:rsidR="00AC1E31" w:rsidRPr="009D23BC" w:rsidRDefault="00AC1E31" w:rsidP="009D23B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55" w:type="dxa"/>
            <w:gridSpan w:val="2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E317D6">
              <w:rPr>
                <w:sz w:val="30"/>
                <w:szCs w:val="30"/>
                <w:lang w:eastAsia="en-US"/>
              </w:rPr>
              <w:t>о 01.04.2019</w:t>
            </w:r>
          </w:p>
        </w:tc>
        <w:tc>
          <w:tcPr>
            <w:tcW w:w="1818" w:type="dxa"/>
            <w:gridSpan w:val="2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9D23BC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9D23BC" w:rsidRPr="009D23BC" w:rsidRDefault="00E317D6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1.6.</w:t>
            </w:r>
          </w:p>
        </w:tc>
        <w:tc>
          <w:tcPr>
            <w:tcW w:w="7843" w:type="dxa"/>
          </w:tcPr>
          <w:p w:rsidR="009D23BC" w:rsidRPr="009D23BC" w:rsidRDefault="009D23BC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Работу по созданию первичных профсоюзных организаций в организациях различной формы собственности, занимающихся медицинской и фармацевтической деятельностью</w:t>
            </w:r>
          </w:p>
        </w:tc>
        <w:tc>
          <w:tcPr>
            <w:tcW w:w="2334" w:type="dxa"/>
            <w:gridSpan w:val="2"/>
          </w:tcPr>
          <w:p w:rsidR="009D23BC" w:rsidRDefault="00E317D6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Зимина Н.А.</w:t>
            </w:r>
          </w:p>
          <w:p w:rsidR="00E317D6" w:rsidRPr="009D23BC" w:rsidRDefault="00E317D6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Клопова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В.Н.</w:t>
            </w:r>
          </w:p>
        </w:tc>
        <w:tc>
          <w:tcPr>
            <w:tcW w:w="2555" w:type="dxa"/>
            <w:gridSpan w:val="2"/>
          </w:tcPr>
          <w:p w:rsidR="009D23BC" w:rsidRPr="009D23BC" w:rsidRDefault="004119E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9D23BC" w:rsidRPr="009D23BC" w:rsidRDefault="009D23BC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E317D6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1.7</w:t>
            </w:r>
            <w:r w:rsidR="00AC1E31" w:rsidRPr="009D23BC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Работу по анализу профсоюзного членства, информировать ФПБ о фактах противостояния нанимателей проведению мероприятий по мотивации </w:t>
            </w:r>
            <w:proofErr w:type="spellStart"/>
            <w:r w:rsidRPr="009D23BC">
              <w:rPr>
                <w:sz w:val="30"/>
                <w:szCs w:val="30"/>
                <w:lang w:eastAsia="en-US"/>
              </w:rPr>
              <w:t>профчленства</w:t>
            </w:r>
            <w:proofErr w:type="spellEnd"/>
          </w:p>
        </w:tc>
        <w:tc>
          <w:tcPr>
            <w:tcW w:w="2334" w:type="dxa"/>
            <w:gridSpan w:val="2"/>
          </w:tcPr>
          <w:p w:rsidR="00AC1E31" w:rsidRDefault="004119E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Клопова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В.Н.</w:t>
            </w:r>
          </w:p>
          <w:p w:rsidR="000972FF" w:rsidRPr="009D23BC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профсоюзный комитет</w:t>
            </w:r>
          </w:p>
        </w:tc>
        <w:tc>
          <w:tcPr>
            <w:tcW w:w="2555" w:type="dxa"/>
            <w:gridSpan w:val="2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E317D6">
              <w:rPr>
                <w:sz w:val="30"/>
                <w:szCs w:val="30"/>
                <w:lang w:eastAsia="en-US"/>
              </w:rPr>
              <w:t>о 01.04.2019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4119E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1.8</w:t>
            </w:r>
            <w:r w:rsidR="00AC1E31" w:rsidRPr="009D23BC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Оказание содействия профсоюзным организациям (особенно вновь созданным) в разработке, актуализации и выполнении совместных планов по реализации комплекса </w:t>
            </w:r>
            <w:r w:rsidRPr="009D23BC">
              <w:rPr>
                <w:sz w:val="30"/>
                <w:szCs w:val="30"/>
                <w:lang w:eastAsia="en-US"/>
              </w:rPr>
              <w:lastRenderedPageBreak/>
              <w:t>мер по выполнению в системе ФПБ Основных положений программы социально-экономического развития Республики Беларусь на 2016-2020 годы</w:t>
            </w:r>
          </w:p>
        </w:tc>
        <w:tc>
          <w:tcPr>
            <w:tcW w:w="2334" w:type="dxa"/>
            <w:gridSpan w:val="2"/>
          </w:tcPr>
          <w:p w:rsidR="00AC1E31" w:rsidRPr="009D23BC" w:rsidRDefault="004119E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Зимина Н.А. </w:t>
            </w: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С.И.</w:t>
            </w:r>
          </w:p>
        </w:tc>
        <w:tc>
          <w:tcPr>
            <w:tcW w:w="2555" w:type="dxa"/>
            <w:gridSpan w:val="2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4119EE">
              <w:rPr>
                <w:sz w:val="30"/>
                <w:szCs w:val="30"/>
                <w:lang w:eastAsia="en-US"/>
              </w:rPr>
              <w:t>о 01.04.2019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4119E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1.9</w:t>
            </w:r>
            <w:r w:rsidR="00AC1E31" w:rsidRPr="009D23BC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Совершенствование мониторингов проблемных вопросов в области оплаты труда, занятости и социальных гарантий в организациях отрасли в</w:t>
            </w:r>
            <w:r w:rsidR="00D96FE2">
              <w:rPr>
                <w:sz w:val="30"/>
                <w:szCs w:val="30"/>
                <w:lang w:eastAsia="en-US"/>
              </w:rPr>
              <w:t xml:space="preserve"> </w:t>
            </w:r>
            <w:r w:rsidRPr="009D23BC">
              <w:rPr>
                <w:sz w:val="30"/>
                <w:szCs w:val="30"/>
                <w:lang w:eastAsia="en-US"/>
              </w:rPr>
              <w:t>части возможного использования их результатов в решении данных вопросов</w:t>
            </w:r>
          </w:p>
        </w:tc>
        <w:tc>
          <w:tcPr>
            <w:tcW w:w="2334" w:type="dxa"/>
            <w:gridSpan w:val="2"/>
          </w:tcPr>
          <w:p w:rsidR="00AC1E31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С.И.</w:t>
            </w:r>
          </w:p>
          <w:p w:rsidR="00D96FE2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</w:t>
            </w:r>
          </w:p>
          <w:p w:rsidR="00D96FE2" w:rsidRPr="009D23BC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профсоюзный комитет</w:t>
            </w:r>
          </w:p>
        </w:tc>
        <w:tc>
          <w:tcPr>
            <w:tcW w:w="2555" w:type="dxa"/>
            <w:gridSpan w:val="2"/>
          </w:tcPr>
          <w:p w:rsidR="00AC1E31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 01.04.2019</w:t>
            </w:r>
          </w:p>
          <w:p w:rsidR="003A6E2B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1.10</w:t>
            </w:r>
            <w:r w:rsidR="00AC1E31" w:rsidRPr="009D23BC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Работу по совершенствованию законодательства по вопросам, затрагивающим трудовые и социально - экономические права и интересы</w:t>
            </w:r>
            <w:r w:rsidR="00D96FE2">
              <w:rPr>
                <w:sz w:val="30"/>
                <w:szCs w:val="30"/>
                <w:lang w:eastAsia="en-US"/>
              </w:rPr>
              <w:t xml:space="preserve"> </w:t>
            </w:r>
            <w:r w:rsidRPr="009D23BC">
              <w:rPr>
                <w:sz w:val="30"/>
                <w:szCs w:val="30"/>
                <w:lang w:eastAsia="en-US"/>
              </w:rPr>
              <w:t>работников отрасли, направлять предложения в ФПБ</w:t>
            </w:r>
          </w:p>
        </w:tc>
        <w:tc>
          <w:tcPr>
            <w:tcW w:w="2334" w:type="dxa"/>
            <w:gridSpan w:val="2"/>
          </w:tcPr>
          <w:p w:rsidR="00D96FE2" w:rsidRDefault="00D96FE2" w:rsidP="00D96FE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С.И.</w:t>
            </w:r>
          </w:p>
          <w:p w:rsidR="00AC1E31" w:rsidRPr="009D23BC" w:rsidRDefault="00D96FE2" w:rsidP="00D96FE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 профсоюзный комитет</w:t>
            </w:r>
          </w:p>
        </w:tc>
        <w:tc>
          <w:tcPr>
            <w:tcW w:w="2555" w:type="dxa"/>
            <w:gridSpan w:val="2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1.10.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Осуществление мониторинга цен на лекарственные препараты в аптечной сети республики в рамках недопущения необоснованного роста цен на социально значимые товары и услуги</w:t>
            </w:r>
          </w:p>
        </w:tc>
        <w:tc>
          <w:tcPr>
            <w:tcW w:w="2334" w:type="dxa"/>
            <w:gridSpan w:val="2"/>
          </w:tcPr>
          <w:p w:rsidR="00D96FE2" w:rsidRDefault="00D96FE2" w:rsidP="00D96FE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С.И.</w:t>
            </w:r>
          </w:p>
          <w:p w:rsidR="00AC1E31" w:rsidRPr="009D23BC" w:rsidRDefault="00AC1E31" w:rsidP="00D96FE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55" w:type="dxa"/>
            <w:gridSpan w:val="2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1.11.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Осуществление мониторинга внутри профсоюзной дисциплины</w:t>
            </w:r>
          </w:p>
        </w:tc>
        <w:tc>
          <w:tcPr>
            <w:tcW w:w="2334" w:type="dxa"/>
            <w:gridSpan w:val="2"/>
          </w:tcPr>
          <w:p w:rsidR="00AC1E31" w:rsidRPr="009D23BC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Зимина Н.А., работники аппарата</w:t>
            </w:r>
          </w:p>
        </w:tc>
        <w:tc>
          <w:tcPr>
            <w:tcW w:w="2555" w:type="dxa"/>
            <w:gridSpan w:val="2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1.12.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Развитие культурно - массовой и спортивно - оздорови тельной работы в трудовых коллективах с целью укрепления здоровья населения и формирование навыков здорового образа жизни, создания условий по их реализации</w:t>
            </w:r>
          </w:p>
        </w:tc>
        <w:tc>
          <w:tcPr>
            <w:tcW w:w="2334" w:type="dxa"/>
            <w:gridSpan w:val="2"/>
          </w:tcPr>
          <w:p w:rsidR="00AC1E31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Клопова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В.Н.</w:t>
            </w:r>
          </w:p>
          <w:p w:rsidR="00D96FE2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Моторенко Е.П.</w:t>
            </w:r>
          </w:p>
          <w:p w:rsidR="00D96FE2" w:rsidRPr="009D23BC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профсоюзный комитет</w:t>
            </w:r>
          </w:p>
        </w:tc>
        <w:tc>
          <w:tcPr>
            <w:tcW w:w="2555" w:type="dxa"/>
            <w:gridSpan w:val="2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1.13.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Совершенствование профсоюзной системы подготовки и обучения кадров</w:t>
            </w:r>
          </w:p>
        </w:tc>
        <w:tc>
          <w:tcPr>
            <w:tcW w:w="2334" w:type="dxa"/>
            <w:gridSpan w:val="2"/>
          </w:tcPr>
          <w:p w:rsidR="00AC1E31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Зимина Н.А.</w:t>
            </w:r>
          </w:p>
          <w:p w:rsidR="00D96FE2" w:rsidRPr="009D23BC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Клопова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В.Н.</w:t>
            </w:r>
          </w:p>
        </w:tc>
        <w:tc>
          <w:tcPr>
            <w:tcW w:w="2555" w:type="dxa"/>
            <w:gridSpan w:val="2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1.14.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Формирование духовно - нравственного и патриотически настроенного о человека</w:t>
            </w:r>
          </w:p>
        </w:tc>
        <w:tc>
          <w:tcPr>
            <w:tcW w:w="2334" w:type="dxa"/>
            <w:gridSpan w:val="2"/>
          </w:tcPr>
          <w:p w:rsidR="00AC1E31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Моторенко Е.П.</w:t>
            </w:r>
          </w:p>
          <w:p w:rsidR="00D96FE2" w:rsidRPr="009D23BC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профсоюзный </w:t>
            </w:r>
            <w:r>
              <w:rPr>
                <w:sz w:val="30"/>
                <w:szCs w:val="30"/>
                <w:lang w:eastAsia="en-US"/>
              </w:rPr>
              <w:lastRenderedPageBreak/>
              <w:t>комитет</w:t>
            </w:r>
          </w:p>
        </w:tc>
        <w:tc>
          <w:tcPr>
            <w:tcW w:w="2555" w:type="dxa"/>
            <w:gridSpan w:val="2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lastRenderedPageBreak/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lastRenderedPageBreak/>
              <w:t>1.15.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Системную работу по информированию работников отрасли о направлениях деятельности профсоюза, в том числе по защите трудовых и социально - экономических интересов отдельных членов профсоюза, реализации инициатив профсоюза на практике</w:t>
            </w:r>
          </w:p>
        </w:tc>
        <w:tc>
          <w:tcPr>
            <w:tcW w:w="2334" w:type="dxa"/>
            <w:gridSpan w:val="2"/>
          </w:tcPr>
          <w:p w:rsidR="00AC1E31" w:rsidRPr="009D23BC" w:rsidRDefault="00D96FE2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Областной и профсоюзные комитеты</w:t>
            </w:r>
          </w:p>
        </w:tc>
        <w:tc>
          <w:tcPr>
            <w:tcW w:w="2555" w:type="dxa"/>
            <w:gridSpan w:val="2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3A6E2B">
            <w:pPr>
              <w:autoSpaceDE w:val="0"/>
              <w:autoSpaceDN w:val="0"/>
              <w:adjustRightInd w:val="0"/>
              <w:ind w:left="-682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rPr>
          <w:gridAfter w:val="1"/>
          <w:wAfter w:w="8" w:type="dxa"/>
        </w:trPr>
        <w:tc>
          <w:tcPr>
            <w:tcW w:w="15388" w:type="dxa"/>
            <w:gridSpan w:val="7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eastAsia="en-US"/>
              </w:rPr>
            </w:pPr>
            <w:r w:rsidRPr="009D23BC">
              <w:rPr>
                <w:b/>
                <w:sz w:val="30"/>
                <w:szCs w:val="30"/>
                <w:lang w:eastAsia="en-US"/>
              </w:rPr>
              <w:t>2. Обеспечить:</w:t>
            </w: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2.1.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Проведение на должном уровне отчетно - выборной кампании 2019-2020 годов, выдвижение па руководящие профсоюзные должности инициативных, неравнодушных активистов, способных оперативно и эффективно решать профсоюзные задачи в современных условиях</w:t>
            </w:r>
          </w:p>
        </w:tc>
        <w:tc>
          <w:tcPr>
            <w:tcW w:w="2618" w:type="dxa"/>
            <w:gridSpan w:val="3"/>
          </w:tcPr>
          <w:p w:rsidR="00AC1E31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Зимина Н.А.</w:t>
            </w:r>
          </w:p>
          <w:p w:rsidR="003A6E2B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Клопова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В.Н.</w:t>
            </w:r>
          </w:p>
          <w:p w:rsidR="003A6E2B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профсоюзный комитет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2019-2020 годы</w:t>
            </w:r>
          </w:p>
        </w:tc>
        <w:tc>
          <w:tcPr>
            <w:tcW w:w="1810" w:type="dxa"/>
          </w:tcPr>
          <w:p w:rsidR="00AC1E31" w:rsidRPr="009D23BC" w:rsidRDefault="00AC1E31" w:rsidP="003A6E2B">
            <w:pPr>
              <w:autoSpaceDE w:val="0"/>
              <w:autoSpaceDN w:val="0"/>
              <w:adjustRightInd w:val="0"/>
              <w:ind w:left="32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2.2.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Принятие руководящими органами отраслевого профсоюза решений о реализации не позднее, чем с 2019 года Концепции кадровой политики ФПБ, комплекса мер по реализации Концепции кадровой политики ФПБ</w:t>
            </w:r>
          </w:p>
        </w:tc>
        <w:tc>
          <w:tcPr>
            <w:tcW w:w="2618" w:type="dxa"/>
            <w:gridSpan w:val="3"/>
          </w:tcPr>
          <w:p w:rsidR="003A6E2B" w:rsidRDefault="003A6E2B" w:rsidP="003A6E2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Зимина Н.А.</w:t>
            </w:r>
          </w:p>
          <w:p w:rsidR="003A6E2B" w:rsidRDefault="003A6E2B" w:rsidP="003A6E2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Клопова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В.Н.</w:t>
            </w:r>
          </w:p>
          <w:p w:rsidR="00AC1E31" w:rsidRPr="009D23BC" w:rsidRDefault="003A6E2B" w:rsidP="003A6E2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профсоюзный комитет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до .02.2019 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2.3.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Повышение эффективности посещений представителями отраслевого профсоюза подведомственных организации, прежде всего проблемных, с проведением встреч с членами профсоюза, консультацией с руководством организаций в части изучения и решения совместно с социальными партнерами проблемных вопросов</w:t>
            </w:r>
          </w:p>
        </w:tc>
        <w:tc>
          <w:tcPr>
            <w:tcW w:w="2618" w:type="dxa"/>
            <w:gridSpan w:val="3"/>
          </w:tcPr>
          <w:p w:rsidR="00AC1E31" w:rsidRDefault="008B64ED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Моторенко В.И.</w:t>
            </w:r>
          </w:p>
          <w:p w:rsidR="008B64ED" w:rsidRPr="009D23BC" w:rsidRDefault="008B64ED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Зимина Н.А.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2.4.</w:t>
            </w:r>
          </w:p>
        </w:tc>
        <w:tc>
          <w:tcPr>
            <w:tcW w:w="7843" w:type="dxa"/>
          </w:tcPr>
          <w:p w:rsidR="00AC1E31" w:rsidRPr="009D23BC" w:rsidRDefault="008B64ED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</w:t>
            </w:r>
            <w:r w:rsidR="00AC1E31" w:rsidRPr="009D23BC">
              <w:rPr>
                <w:sz w:val="30"/>
                <w:szCs w:val="30"/>
                <w:lang w:eastAsia="en-US"/>
              </w:rPr>
              <w:t>воевременное внесение Министерству здравоохранения Республики Беларусь</w:t>
            </w:r>
            <w:r w:rsidR="004338CE">
              <w:rPr>
                <w:sz w:val="30"/>
                <w:szCs w:val="30"/>
                <w:lang w:eastAsia="en-US"/>
              </w:rPr>
              <w:t>, главному  управлению</w:t>
            </w:r>
            <w:r w:rsidR="00AC1E31" w:rsidRPr="009D23BC">
              <w:rPr>
                <w:sz w:val="30"/>
                <w:szCs w:val="30"/>
                <w:lang w:eastAsia="en-US"/>
              </w:rPr>
              <w:t xml:space="preserve"> </w:t>
            </w:r>
            <w:r w:rsidR="004338CE">
              <w:rPr>
                <w:sz w:val="30"/>
                <w:szCs w:val="30"/>
                <w:lang w:eastAsia="en-US"/>
              </w:rPr>
              <w:t xml:space="preserve">здравоохранения Гомельского </w:t>
            </w:r>
            <w:r w:rsidR="00AC1E31" w:rsidRPr="009D23BC">
              <w:rPr>
                <w:sz w:val="30"/>
                <w:szCs w:val="30"/>
                <w:lang w:eastAsia="en-US"/>
              </w:rPr>
              <w:t xml:space="preserve"> облисполком</w:t>
            </w:r>
            <w:r w:rsidR="004338CE">
              <w:rPr>
                <w:sz w:val="30"/>
                <w:szCs w:val="30"/>
                <w:lang w:eastAsia="en-US"/>
              </w:rPr>
              <w:t xml:space="preserve">а, </w:t>
            </w:r>
            <w:r w:rsidR="00AC1E31" w:rsidRPr="009D23BC">
              <w:rPr>
                <w:sz w:val="30"/>
                <w:szCs w:val="30"/>
                <w:lang w:eastAsia="en-US"/>
              </w:rPr>
              <w:t xml:space="preserve">социальным партнерам предложений по решению относящихся к сфере деятельности профсоюзов проблемных вопросов, в том </w:t>
            </w:r>
            <w:r w:rsidR="00AC1E31" w:rsidRPr="009D23BC">
              <w:rPr>
                <w:sz w:val="30"/>
                <w:szCs w:val="30"/>
                <w:lang w:eastAsia="en-US"/>
              </w:rPr>
              <w:lastRenderedPageBreak/>
              <w:t>числе поднятых в ходе встреч, проведение необходимых консультаций</w:t>
            </w:r>
          </w:p>
        </w:tc>
        <w:tc>
          <w:tcPr>
            <w:tcW w:w="2618" w:type="dxa"/>
            <w:gridSpan w:val="3"/>
          </w:tcPr>
          <w:p w:rsidR="004338CE" w:rsidRDefault="004338CE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Моторенко В.И.</w:t>
            </w:r>
          </w:p>
          <w:p w:rsidR="00AC1E31" w:rsidRDefault="004338CE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Зимина Н.А.</w:t>
            </w:r>
          </w:p>
          <w:p w:rsidR="004338CE" w:rsidRDefault="004338CE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</w:t>
            </w:r>
          </w:p>
          <w:p w:rsidR="004338CE" w:rsidRPr="009D23BC" w:rsidRDefault="004338CE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С.И.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lastRenderedPageBreak/>
              <w:t>2.5.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Принятие мер по внесению в коллективные договоры организаций норм,</w:t>
            </w:r>
            <w:r w:rsidR="004338CE">
              <w:rPr>
                <w:sz w:val="30"/>
                <w:szCs w:val="30"/>
                <w:lang w:eastAsia="en-US"/>
              </w:rPr>
              <w:t xml:space="preserve"> </w:t>
            </w:r>
            <w:r w:rsidRPr="009D23BC">
              <w:rPr>
                <w:sz w:val="30"/>
                <w:szCs w:val="30"/>
                <w:lang w:eastAsia="en-US"/>
              </w:rPr>
              <w:t>предусматривающих участие профсоюза в подготовке локальных нормативных правовых актов, затрагивающих трудовые и социально- экономические права и интересы членов профсоюза подведомственных организаций</w:t>
            </w:r>
          </w:p>
        </w:tc>
        <w:tc>
          <w:tcPr>
            <w:tcW w:w="2618" w:type="dxa"/>
            <w:gridSpan w:val="3"/>
          </w:tcPr>
          <w:p w:rsidR="004338CE" w:rsidRDefault="004338CE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Зимина Н.А.</w:t>
            </w:r>
          </w:p>
          <w:p w:rsidR="004338CE" w:rsidRDefault="004338CE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</w:t>
            </w:r>
          </w:p>
          <w:p w:rsidR="00AC1E31" w:rsidRPr="009D23BC" w:rsidRDefault="004338CE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 01.04.2019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2.6.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Принятие всех возможных мер защиты прав профсоюзных активистов при возникновении конфликтных ситуаций с нанимателями, собственниками, учредителям</w:t>
            </w:r>
          </w:p>
        </w:tc>
        <w:tc>
          <w:tcPr>
            <w:tcW w:w="2618" w:type="dxa"/>
            <w:gridSpan w:val="3"/>
          </w:tcPr>
          <w:p w:rsidR="004338CE" w:rsidRDefault="004338CE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</w:t>
            </w:r>
          </w:p>
          <w:p w:rsidR="00AC1E31" w:rsidRPr="009D23BC" w:rsidRDefault="004338C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профсоюзный комитет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2.7.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Повышение эффективности общественного контроля за соблюдением нанимателями законодательства о труде и об охране труда, за выполнением норм коллективных договоров</w:t>
            </w:r>
          </w:p>
        </w:tc>
        <w:tc>
          <w:tcPr>
            <w:tcW w:w="2618" w:type="dxa"/>
            <w:gridSpan w:val="3"/>
          </w:tcPr>
          <w:p w:rsidR="00AC1E31" w:rsidRDefault="004338C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 </w:t>
            </w: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</w:t>
            </w:r>
          </w:p>
          <w:p w:rsidR="004338CE" w:rsidRDefault="004338C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Григоренко О.В.</w:t>
            </w:r>
          </w:p>
          <w:p w:rsidR="004338CE" w:rsidRPr="009D23BC" w:rsidRDefault="004338C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профсоюзный комитет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2.8.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Принятие всех возможных мер, направленных на профилактику производственного травматизма и создание здоровых и безопасных условий труда в организациях отрасли, п своевременное информирование ФПБ о произошедших несчастных случаях как смертельных, так и с тяжелыми последствиями, по установленной форме</w:t>
            </w:r>
          </w:p>
        </w:tc>
        <w:tc>
          <w:tcPr>
            <w:tcW w:w="2618" w:type="dxa"/>
            <w:gridSpan w:val="3"/>
          </w:tcPr>
          <w:p w:rsidR="00AC1E31" w:rsidRPr="009D23BC" w:rsidRDefault="004338C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Григоренко О.В.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2.9.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Постоянный контроль за ситуацией в организациях, в которых более 50% контрактов заключаются (продлеваются) на I год, принятие конкретных мер по снижению данного показателя до уровня не выше 30%. Увеличению количества контрактов, заключаемых на </w:t>
            </w:r>
            <w:r w:rsidRPr="009D23BC">
              <w:rPr>
                <w:sz w:val="30"/>
                <w:szCs w:val="30"/>
                <w:lang w:eastAsia="en-US"/>
              </w:rPr>
              <w:lastRenderedPageBreak/>
              <w:t>максимальный срок</w:t>
            </w:r>
          </w:p>
        </w:tc>
        <w:tc>
          <w:tcPr>
            <w:tcW w:w="2618" w:type="dxa"/>
            <w:gridSpan w:val="3"/>
          </w:tcPr>
          <w:p w:rsidR="004338CE" w:rsidRDefault="004338C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Зимина Н.А.</w:t>
            </w:r>
          </w:p>
          <w:p w:rsidR="004338CE" w:rsidRDefault="004338C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</w:t>
            </w:r>
          </w:p>
          <w:p w:rsidR="004338CE" w:rsidRPr="009D23BC" w:rsidRDefault="004338CE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профсоюзный комитет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lastRenderedPageBreak/>
              <w:t>2.10.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Снижение показателя количества первичных профсоюзных организаций по состоянию на 01.01.2020, в которых не заключен коллективный договор, до уровня не более 2%</w:t>
            </w:r>
          </w:p>
        </w:tc>
        <w:tc>
          <w:tcPr>
            <w:tcW w:w="2618" w:type="dxa"/>
            <w:gridSpan w:val="3"/>
          </w:tcPr>
          <w:p w:rsidR="004338CE" w:rsidRDefault="004338CE" w:rsidP="004338C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 </w:t>
            </w: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</w:t>
            </w:r>
          </w:p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71" w:type="dxa"/>
          </w:tcPr>
          <w:p w:rsidR="003A6E2B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</w:t>
            </w:r>
          </w:p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10.03.2020 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2.11.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Устранение возможных имеющихся фактов представительства интересов работников руководителями организационных структур отраслевого профсоюза, являющимися руководителями, заместителями руководителей, главными бухгалтерами соответствующих организаций</w:t>
            </w:r>
          </w:p>
        </w:tc>
        <w:tc>
          <w:tcPr>
            <w:tcW w:w="2618" w:type="dxa"/>
            <w:gridSpan w:val="3"/>
          </w:tcPr>
          <w:p w:rsidR="00AC1E31" w:rsidRPr="009D23BC" w:rsidRDefault="005E17AF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Клопова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В.Н.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до.02.2019 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4338CE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2.12.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Участие представителей отраслевого профсоюза в мероприятиях по продвижению интернет-портала ФПБ</w:t>
            </w:r>
          </w:p>
        </w:tc>
        <w:tc>
          <w:tcPr>
            <w:tcW w:w="2618" w:type="dxa"/>
            <w:gridSpan w:val="3"/>
          </w:tcPr>
          <w:p w:rsidR="00AC1E31" w:rsidRPr="009D23BC" w:rsidRDefault="005E17AF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Моторенко Е.П.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3A6E2B">
        <w:tc>
          <w:tcPr>
            <w:tcW w:w="15396" w:type="dxa"/>
            <w:gridSpan w:val="8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eastAsia="en-US"/>
              </w:rPr>
            </w:pPr>
            <w:r w:rsidRPr="009D23BC">
              <w:rPr>
                <w:b/>
                <w:sz w:val="30"/>
                <w:szCs w:val="30"/>
                <w:lang w:eastAsia="en-US"/>
              </w:rPr>
              <w:t xml:space="preserve">3. </w:t>
            </w:r>
            <w:r w:rsidRPr="009D23BC">
              <w:rPr>
                <w:b/>
                <w:bCs/>
                <w:sz w:val="30"/>
                <w:szCs w:val="30"/>
                <w:lang w:eastAsia="en-US"/>
              </w:rPr>
              <w:t>Повысить</w:t>
            </w:r>
          </w:p>
        </w:tc>
      </w:tr>
      <w:tr w:rsidR="00AC1E31" w:rsidRPr="009D23BC" w:rsidTr="005E17AF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3.1.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Эффективность работы по заключению коллективных договоров во всех организациях, в которых действуют первичные профсоюзные организации</w:t>
            </w:r>
          </w:p>
        </w:tc>
        <w:tc>
          <w:tcPr>
            <w:tcW w:w="2618" w:type="dxa"/>
            <w:gridSpan w:val="3"/>
          </w:tcPr>
          <w:p w:rsidR="005E17AF" w:rsidRDefault="005E17AF" w:rsidP="005E17AF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 </w:t>
            </w: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</w:t>
            </w:r>
          </w:p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5E17AF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3.2.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Результативность коллективно – договорного регулирования трудовых и связанных с ним </w:t>
            </w:r>
            <w:r w:rsidRPr="009D23BC">
              <w:rPr>
                <w:bCs/>
                <w:sz w:val="30"/>
                <w:szCs w:val="30"/>
                <w:lang w:eastAsia="en-US"/>
              </w:rPr>
              <w:t>от</w:t>
            </w:r>
            <w:r w:rsidRPr="009D23BC">
              <w:rPr>
                <w:sz w:val="30"/>
                <w:szCs w:val="30"/>
                <w:lang w:eastAsia="en-US"/>
              </w:rPr>
              <w:t xml:space="preserve">ношений, в том числе в части обеспечения соответствия норм </w:t>
            </w:r>
            <w:r w:rsidR="005E17AF">
              <w:rPr>
                <w:sz w:val="30"/>
                <w:szCs w:val="30"/>
                <w:lang w:eastAsia="en-US"/>
              </w:rPr>
              <w:t>коллективных договоров, Тарифному  и местному</w:t>
            </w:r>
            <w:r w:rsidRPr="009D23BC">
              <w:rPr>
                <w:sz w:val="30"/>
                <w:szCs w:val="30"/>
                <w:lang w:eastAsia="en-US"/>
              </w:rPr>
              <w:t xml:space="preserve"> соглашений положениям социально - партнерских отношений более высокого уровня</w:t>
            </w:r>
          </w:p>
        </w:tc>
        <w:tc>
          <w:tcPr>
            <w:tcW w:w="2618" w:type="dxa"/>
            <w:gridSpan w:val="3"/>
          </w:tcPr>
          <w:p w:rsidR="005E17AF" w:rsidRDefault="005E17AF" w:rsidP="005E17AF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Зимина Н.А.</w:t>
            </w:r>
          </w:p>
          <w:p w:rsidR="005E17AF" w:rsidRDefault="005E17AF" w:rsidP="005E17AF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 </w:t>
            </w:r>
            <w:proofErr w:type="spellStart"/>
            <w:r>
              <w:rPr>
                <w:sz w:val="30"/>
                <w:szCs w:val="30"/>
                <w:lang w:eastAsia="en-US"/>
              </w:rPr>
              <w:t>Тропачева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С.И</w:t>
            </w:r>
          </w:p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5E17AF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3.3.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 xml:space="preserve">Эффективность осуществления контроля за соблюдением финансовой дисциплины, гласностью и коллегиальностью принятых решений, целевым и эффективным использованием профсоюзных средств в соответствии со </w:t>
            </w:r>
            <w:r w:rsidRPr="009D23BC">
              <w:rPr>
                <w:sz w:val="30"/>
                <w:szCs w:val="30"/>
                <w:lang w:eastAsia="en-US"/>
              </w:rPr>
              <w:lastRenderedPageBreak/>
              <w:t>стандартом профсоюзного бюджета</w:t>
            </w:r>
          </w:p>
        </w:tc>
        <w:tc>
          <w:tcPr>
            <w:tcW w:w="2618" w:type="dxa"/>
            <w:gridSpan w:val="3"/>
          </w:tcPr>
          <w:p w:rsidR="00AC1E31" w:rsidRDefault="005E17AF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lastRenderedPageBreak/>
              <w:t>Рзуванова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Г.Е.</w:t>
            </w:r>
          </w:p>
          <w:p w:rsidR="005E17AF" w:rsidRPr="009D23BC" w:rsidRDefault="005E17AF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Пашковская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C1E31" w:rsidRPr="009D23BC" w:rsidTr="005E17AF">
        <w:trPr>
          <w:gridAfter w:val="1"/>
          <w:wAfter w:w="8" w:type="dxa"/>
        </w:trPr>
        <w:tc>
          <w:tcPr>
            <w:tcW w:w="846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lastRenderedPageBreak/>
              <w:t>3.4.</w:t>
            </w:r>
          </w:p>
        </w:tc>
        <w:tc>
          <w:tcPr>
            <w:tcW w:w="7843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Результативность работы первичных профсоюзных организаций по информированию вышестоящих профсоюзных органов в части имеющихся проблемных ситуаций, требующих вмешательства правовой инспекции труда ФПБ</w:t>
            </w:r>
          </w:p>
        </w:tc>
        <w:tc>
          <w:tcPr>
            <w:tcW w:w="2618" w:type="dxa"/>
            <w:gridSpan w:val="3"/>
          </w:tcPr>
          <w:p w:rsidR="00AC1E31" w:rsidRDefault="005E17AF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Хурбатов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С.А.</w:t>
            </w:r>
          </w:p>
          <w:p w:rsidR="005E17AF" w:rsidRPr="009D23BC" w:rsidRDefault="005E17AF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профсоюзный комитет</w:t>
            </w:r>
          </w:p>
        </w:tc>
        <w:tc>
          <w:tcPr>
            <w:tcW w:w="2271" w:type="dxa"/>
          </w:tcPr>
          <w:p w:rsidR="00AC1E31" w:rsidRPr="009D23BC" w:rsidRDefault="003A6E2B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9D23BC">
              <w:rPr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1810" w:type="dxa"/>
          </w:tcPr>
          <w:p w:rsidR="00AC1E31" w:rsidRPr="009D23BC" w:rsidRDefault="00AC1E31" w:rsidP="00B768A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89077C" w:rsidRPr="009D23BC" w:rsidRDefault="0089077C" w:rsidP="00B768A2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sectPr w:rsidR="0089077C" w:rsidRPr="009D23BC" w:rsidSect="004508A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82" w:rsidRDefault="00870782" w:rsidP="00793D0F">
      <w:r>
        <w:separator/>
      </w:r>
    </w:p>
  </w:endnote>
  <w:endnote w:type="continuationSeparator" w:id="0">
    <w:p w:rsidR="00870782" w:rsidRDefault="00870782" w:rsidP="0079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82" w:rsidRDefault="00870782" w:rsidP="00793D0F">
      <w:r>
        <w:separator/>
      </w:r>
    </w:p>
  </w:footnote>
  <w:footnote w:type="continuationSeparator" w:id="0">
    <w:p w:rsidR="00870782" w:rsidRDefault="00870782" w:rsidP="0079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0F" w:rsidRPr="00517D8A" w:rsidRDefault="00517D8A" w:rsidP="00517D8A">
    <w:pPr>
      <w:pStyle w:val="a9"/>
      <w:tabs>
        <w:tab w:val="clear" w:pos="4677"/>
        <w:tab w:val="clear" w:pos="9355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AA9"/>
    <w:multiLevelType w:val="hybridMultilevel"/>
    <w:tmpl w:val="4AB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B80"/>
    <w:multiLevelType w:val="multilevel"/>
    <w:tmpl w:val="C1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57689"/>
    <w:multiLevelType w:val="multilevel"/>
    <w:tmpl w:val="537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7565B"/>
    <w:multiLevelType w:val="hybridMultilevel"/>
    <w:tmpl w:val="B04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4CC2"/>
    <w:multiLevelType w:val="multilevel"/>
    <w:tmpl w:val="CDD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83912"/>
    <w:multiLevelType w:val="multilevel"/>
    <w:tmpl w:val="560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A2A47"/>
    <w:multiLevelType w:val="hybridMultilevel"/>
    <w:tmpl w:val="2A765978"/>
    <w:lvl w:ilvl="0" w:tplc="FD846B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51941C0"/>
    <w:multiLevelType w:val="multilevel"/>
    <w:tmpl w:val="493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F6EC8"/>
    <w:multiLevelType w:val="hybridMultilevel"/>
    <w:tmpl w:val="BF9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8C4"/>
    <w:multiLevelType w:val="hybridMultilevel"/>
    <w:tmpl w:val="A384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2E75B80"/>
    <w:multiLevelType w:val="multilevel"/>
    <w:tmpl w:val="2DA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87C81"/>
    <w:multiLevelType w:val="hybridMultilevel"/>
    <w:tmpl w:val="0F20A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5567"/>
    <w:multiLevelType w:val="hybridMultilevel"/>
    <w:tmpl w:val="310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797A"/>
    <w:multiLevelType w:val="hybridMultilevel"/>
    <w:tmpl w:val="CD4ED3E8"/>
    <w:lvl w:ilvl="0" w:tplc="651C4FE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864F1"/>
    <w:multiLevelType w:val="multilevel"/>
    <w:tmpl w:val="918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4"/>
    <w:rsid w:val="00026726"/>
    <w:rsid w:val="000331F1"/>
    <w:rsid w:val="000628EA"/>
    <w:rsid w:val="000824E6"/>
    <w:rsid w:val="00090184"/>
    <w:rsid w:val="00092D56"/>
    <w:rsid w:val="000972FF"/>
    <w:rsid w:val="000A388F"/>
    <w:rsid w:val="000B2608"/>
    <w:rsid w:val="000C568C"/>
    <w:rsid w:val="000E6E62"/>
    <w:rsid w:val="00112FBA"/>
    <w:rsid w:val="00125145"/>
    <w:rsid w:val="001351F1"/>
    <w:rsid w:val="00142AFE"/>
    <w:rsid w:val="00170BEA"/>
    <w:rsid w:val="00171562"/>
    <w:rsid w:val="00171CCA"/>
    <w:rsid w:val="00186ED8"/>
    <w:rsid w:val="001C154A"/>
    <w:rsid w:val="001D0707"/>
    <w:rsid w:val="001E38AC"/>
    <w:rsid w:val="00212393"/>
    <w:rsid w:val="0021748C"/>
    <w:rsid w:val="00224A73"/>
    <w:rsid w:val="00233F0B"/>
    <w:rsid w:val="002467FC"/>
    <w:rsid w:val="00250F40"/>
    <w:rsid w:val="00251E64"/>
    <w:rsid w:val="00256138"/>
    <w:rsid w:val="002623F4"/>
    <w:rsid w:val="00270A63"/>
    <w:rsid w:val="002738C3"/>
    <w:rsid w:val="002862D5"/>
    <w:rsid w:val="002A25E6"/>
    <w:rsid w:val="002A4C94"/>
    <w:rsid w:val="002B7303"/>
    <w:rsid w:val="002C25DD"/>
    <w:rsid w:val="002D23D0"/>
    <w:rsid w:val="002D47B9"/>
    <w:rsid w:val="002F4E89"/>
    <w:rsid w:val="002F79BB"/>
    <w:rsid w:val="00304441"/>
    <w:rsid w:val="0031562A"/>
    <w:rsid w:val="00327982"/>
    <w:rsid w:val="00332BD5"/>
    <w:rsid w:val="003431BE"/>
    <w:rsid w:val="00367105"/>
    <w:rsid w:val="00371792"/>
    <w:rsid w:val="003A0AA4"/>
    <w:rsid w:val="003A2FDA"/>
    <w:rsid w:val="003A5B0D"/>
    <w:rsid w:val="003A6E2B"/>
    <w:rsid w:val="003C6439"/>
    <w:rsid w:val="003F2EDD"/>
    <w:rsid w:val="003F6115"/>
    <w:rsid w:val="004044C9"/>
    <w:rsid w:val="004107D5"/>
    <w:rsid w:val="004119EE"/>
    <w:rsid w:val="00432BF5"/>
    <w:rsid w:val="00433455"/>
    <w:rsid w:val="004338CE"/>
    <w:rsid w:val="004508AF"/>
    <w:rsid w:val="00457905"/>
    <w:rsid w:val="004757B1"/>
    <w:rsid w:val="00484045"/>
    <w:rsid w:val="004843D3"/>
    <w:rsid w:val="004A562A"/>
    <w:rsid w:val="004C4DAB"/>
    <w:rsid w:val="004F15FD"/>
    <w:rsid w:val="00517D8A"/>
    <w:rsid w:val="00540FD1"/>
    <w:rsid w:val="0054330F"/>
    <w:rsid w:val="0054366D"/>
    <w:rsid w:val="00554F48"/>
    <w:rsid w:val="005557AE"/>
    <w:rsid w:val="005613F6"/>
    <w:rsid w:val="0059171A"/>
    <w:rsid w:val="005967CE"/>
    <w:rsid w:val="005A53A2"/>
    <w:rsid w:val="005B034F"/>
    <w:rsid w:val="005B21C5"/>
    <w:rsid w:val="005E17AF"/>
    <w:rsid w:val="00642844"/>
    <w:rsid w:val="00654ADE"/>
    <w:rsid w:val="0066106D"/>
    <w:rsid w:val="006814A5"/>
    <w:rsid w:val="0068556C"/>
    <w:rsid w:val="006A5343"/>
    <w:rsid w:val="006B2C33"/>
    <w:rsid w:val="006C3E34"/>
    <w:rsid w:val="006F0528"/>
    <w:rsid w:val="00704996"/>
    <w:rsid w:val="007062E3"/>
    <w:rsid w:val="0074016B"/>
    <w:rsid w:val="007416C4"/>
    <w:rsid w:val="007424FC"/>
    <w:rsid w:val="007627C8"/>
    <w:rsid w:val="0076536A"/>
    <w:rsid w:val="00773E8B"/>
    <w:rsid w:val="00773FD7"/>
    <w:rsid w:val="00774668"/>
    <w:rsid w:val="00784634"/>
    <w:rsid w:val="00793D0F"/>
    <w:rsid w:val="007D09A9"/>
    <w:rsid w:val="007D43C7"/>
    <w:rsid w:val="007E515A"/>
    <w:rsid w:val="00820477"/>
    <w:rsid w:val="00820A9F"/>
    <w:rsid w:val="008256F2"/>
    <w:rsid w:val="0083381D"/>
    <w:rsid w:val="0084025E"/>
    <w:rsid w:val="00865326"/>
    <w:rsid w:val="00870782"/>
    <w:rsid w:val="00883E9E"/>
    <w:rsid w:val="0089077C"/>
    <w:rsid w:val="008A357D"/>
    <w:rsid w:val="008B03A3"/>
    <w:rsid w:val="008B17AF"/>
    <w:rsid w:val="008B1D11"/>
    <w:rsid w:val="008B64ED"/>
    <w:rsid w:val="008C14DD"/>
    <w:rsid w:val="008C3DBE"/>
    <w:rsid w:val="008D20F7"/>
    <w:rsid w:val="008F791B"/>
    <w:rsid w:val="009004DD"/>
    <w:rsid w:val="00901CC7"/>
    <w:rsid w:val="00901E67"/>
    <w:rsid w:val="0090379C"/>
    <w:rsid w:val="009205E7"/>
    <w:rsid w:val="009235B0"/>
    <w:rsid w:val="009265D3"/>
    <w:rsid w:val="00935E95"/>
    <w:rsid w:val="00950AC0"/>
    <w:rsid w:val="00954255"/>
    <w:rsid w:val="00954754"/>
    <w:rsid w:val="0098753E"/>
    <w:rsid w:val="0099013A"/>
    <w:rsid w:val="00990CE5"/>
    <w:rsid w:val="009A14F8"/>
    <w:rsid w:val="009C14E6"/>
    <w:rsid w:val="009D23BC"/>
    <w:rsid w:val="009E5567"/>
    <w:rsid w:val="009F08D7"/>
    <w:rsid w:val="00A03798"/>
    <w:rsid w:val="00A12A47"/>
    <w:rsid w:val="00A2016A"/>
    <w:rsid w:val="00A24133"/>
    <w:rsid w:val="00A25C83"/>
    <w:rsid w:val="00A335E1"/>
    <w:rsid w:val="00A43705"/>
    <w:rsid w:val="00A62644"/>
    <w:rsid w:val="00A66210"/>
    <w:rsid w:val="00A83A13"/>
    <w:rsid w:val="00AB1354"/>
    <w:rsid w:val="00AC1E31"/>
    <w:rsid w:val="00AD6D5A"/>
    <w:rsid w:val="00AE1B03"/>
    <w:rsid w:val="00AF0DA6"/>
    <w:rsid w:val="00B15389"/>
    <w:rsid w:val="00B51608"/>
    <w:rsid w:val="00B53773"/>
    <w:rsid w:val="00B768A2"/>
    <w:rsid w:val="00B80828"/>
    <w:rsid w:val="00B84115"/>
    <w:rsid w:val="00BA79F8"/>
    <w:rsid w:val="00BB7594"/>
    <w:rsid w:val="00BC5CB2"/>
    <w:rsid w:val="00BD3C4D"/>
    <w:rsid w:val="00BD6C8F"/>
    <w:rsid w:val="00BE2324"/>
    <w:rsid w:val="00BF2591"/>
    <w:rsid w:val="00C00EBE"/>
    <w:rsid w:val="00C51392"/>
    <w:rsid w:val="00C54225"/>
    <w:rsid w:val="00C72E81"/>
    <w:rsid w:val="00C96F3C"/>
    <w:rsid w:val="00CB6AF4"/>
    <w:rsid w:val="00CC4A76"/>
    <w:rsid w:val="00CD383D"/>
    <w:rsid w:val="00CD3E36"/>
    <w:rsid w:val="00CD56B9"/>
    <w:rsid w:val="00CE03B0"/>
    <w:rsid w:val="00CE1338"/>
    <w:rsid w:val="00CF0BDE"/>
    <w:rsid w:val="00D105E8"/>
    <w:rsid w:val="00D25B70"/>
    <w:rsid w:val="00D27420"/>
    <w:rsid w:val="00D36196"/>
    <w:rsid w:val="00D44E0D"/>
    <w:rsid w:val="00D634CE"/>
    <w:rsid w:val="00D7106A"/>
    <w:rsid w:val="00D96FE2"/>
    <w:rsid w:val="00DA1457"/>
    <w:rsid w:val="00DA1BF3"/>
    <w:rsid w:val="00DA4AB5"/>
    <w:rsid w:val="00DB023A"/>
    <w:rsid w:val="00DC29B1"/>
    <w:rsid w:val="00E0403C"/>
    <w:rsid w:val="00E06726"/>
    <w:rsid w:val="00E11AB1"/>
    <w:rsid w:val="00E172A4"/>
    <w:rsid w:val="00E22354"/>
    <w:rsid w:val="00E317D6"/>
    <w:rsid w:val="00E40380"/>
    <w:rsid w:val="00E42FDE"/>
    <w:rsid w:val="00E450FA"/>
    <w:rsid w:val="00E5004F"/>
    <w:rsid w:val="00E674B7"/>
    <w:rsid w:val="00E71808"/>
    <w:rsid w:val="00EB2DF7"/>
    <w:rsid w:val="00EC7B9E"/>
    <w:rsid w:val="00EE2484"/>
    <w:rsid w:val="00EF081F"/>
    <w:rsid w:val="00F14668"/>
    <w:rsid w:val="00F33774"/>
    <w:rsid w:val="00F473BE"/>
    <w:rsid w:val="00F650AF"/>
    <w:rsid w:val="00F661DD"/>
    <w:rsid w:val="00F6785A"/>
    <w:rsid w:val="00F7479D"/>
    <w:rsid w:val="00F76F3D"/>
    <w:rsid w:val="00F82FF0"/>
    <w:rsid w:val="00F8740E"/>
    <w:rsid w:val="00F92258"/>
    <w:rsid w:val="00F964ED"/>
    <w:rsid w:val="00FA206E"/>
    <w:rsid w:val="00FA6081"/>
    <w:rsid w:val="00FB37DC"/>
    <w:rsid w:val="00FC5606"/>
    <w:rsid w:val="00FE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EAA76"/>
  <w15:docId w15:val="{E4019494-B483-43AD-AB05-300C4DC7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0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64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7424FC"/>
    <w:rPr>
      <w:color w:val="0000FF"/>
      <w:u w:val="single"/>
    </w:rPr>
  </w:style>
  <w:style w:type="paragraph" w:styleId="a7">
    <w:name w:val="Title"/>
    <w:basedOn w:val="a"/>
    <w:link w:val="a8"/>
    <w:qFormat/>
    <w:rsid w:val="00A83A13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A83A13"/>
    <w:rPr>
      <w:sz w:val="28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93D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3D0F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93D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3D0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5381-BCBF-4B06-B7C1-974BBF82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16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прафесiянальны саюз работнiкаỷ аховы здароỷя</vt:lpstr>
    </vt:vector>
  </TitlesOfParts>
  <Company>Talen</Company>
  <LinksUpToDate>false</LinksUpToDate>
  <CharactersWithSpaces>27652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прафесiянальны саюз работнiкаỷ аховы здароỷя</dc:title>
  <dc:subject/>
  <dc:creator>All</dc:creator>
  <cp:keywords/>
  <dc:description/>
  <cp:lastModifiedBy>User</cp:lastModifiedBy>
  <cp:revision>29</cp:revision>
  <cp:lastPrinted>2019-02-06T07:01:00Z</cp:lastPrinted>
  <dcterms:created xsi:type="dcterms:W3CDTF">2019-02-12T11:12:00Z</dcterms:created>
  <dcterms:modified xsi:type="dcterms:W3CDTF">2019-03-06T08:50:00Z</dcterms:modified>
</cp:coreProperties>
</file>