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CB1" w:rsidRPr="00FF7733" w:rsidRDefault="006D6CB1" w:rsidP="006D6CB1">
      <w:pPr>
        <w:spacing w:after="0" w:line="240" w:lineRule="auto"/>
        <w:contextualSpacing/>
        <w:jc w:val="center"/>
        <w:textAlignment w:val="baseline"/>
        <w:rPr>
          <w:rStyle w:val="a3"/>
          <w:rFonts w:ascii="Times New Roman" w:hAnsi="Times New Roman"/>
          <w:iCs/>
          <w:color w:val="4F6228" w:themeColor="accent3" w:themeShade="80"/>
          <w:sz w:val="40"/>
          <w:szCs w:val="40"/>
          <w:shd w:val="clear" w:color="auto" w:fill="FFFFFF"/>
        </w:rPr>
      </w:pPr>
      <w:r w:rsidRPr="00FF7733">
        <w:rPr>
          <w:rStyle w:val="a3"/>
          <w:rFonts w:ascii="Times New Roman" w:hAnsi="Times New Roman"/>
          <w:iCs/>
          <w:color w:val="4F6228" w:themeColor="accent3" w:themeShade="80"/>
          <w:sz w:val="40"/>
          <w:szCs w:val="40"/>
          <w:shd w:val="clear" w:color="auto" w:fill="FFFFFF"/>
        </w:rPr>
        <w:t>Клещевая инфекция и их профилактика</w:t>
      </w:r>
    </w:p>
    <w:p w:rsidR="006D6CB1" w:rsidRPr="007634B2" w:rsidRDefault="006D6CB1" w:rsidP="006D6CB1">
      <w:pPr>
        <w:spacing w:after="0" w:line="240" w:lineRule="auto"/>
        <w:contextualSpacing/>
        <w:jc w:val="center"/>
        <w:textAlignment w:val="baseline"/>
        <w:rPr>
          <w:rStyle w:val="a3"/>
          <w:rFonts w:ascii="Times New Roman" w:hAnsi="Times New Roman"/>
          <w:iCs/>
          <w:color w:val="4F6228" w:themeColor="accent3" w:themeShade="80"/>
          <w:sz w:val="40"/>
          <w:szCs w:val="40"/>
          <w:shd w:val="clear" w:color="auto" w:fill="FFFFFF"/>
          <w:lang w:val="en-US"/>
        </w:rPr>
      </w:pPr>
      <w:r>
        <w:rPr>
          <w:noProof/>
          <w:lang w:eastAsia="ru-RU"/>
        </w:rPr>
        <w:drawing>
          <wp:inline distT="0" distB="0" distL="0" distR="0">
            <wp:extent cx="3710759" cy="2190750"/>
            <wp:effectExtent l="152400" t="152400" r="347345" b="352425"/>
            <wp:docPr id="1" name="Рисунок 1" descr="Есть вопрос. Клещей бояться - в лес не ход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Есть вопрос. Клещей бояться - в лес не ходить?"/>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10759" cy="2190750"/>
                    </a:xfrm>
                    <a:prstGeom prst="rect">
                      <a:avLst/>
                    </a:prstGeom>
                    <a:ln>
                      <a:noFill/>
                    </a:ln>
                    <a:effectLst>
                      <a:outerShdw blurRad="292100" dist="139700" dir="2700000" algn="tl" rotWithShape="0">
                        <a:srgbClr val="333333">
                          <a:alpha val="65000"/>
                        </a:srgbClr>
                      </a:outerShdw>
                    </a:effectLst>
                  </pic:spPr>
                </pic:pic>
              </a:graphicData>
            </a:graphic>
          </wp:inline>
        </w:drawing>
      </w:r>
    </w:p>
    <w:p w:rsidR="006D6CB1" w:rsidRPr="00893BED" w:rsidRDefault="006D6CB1" w:rsidP="006D6CB1">
      <w:pPr>
        <w:pStyle w:val="msonormalcxspmiddle"/>
        <w:spacing w:before="0" w:beforeAutospacing="0" w:after="0" w:afterAutospacing="0"/>
        <w:ind w:firstLine="708"/>
        <w:jc w:val="both"/>
        <w:rPr>
          <w:b/>
          <w:bCs/>
          <w:color w:val="632423" w:themeColor="accent2" w:themeShade="80"/>
          <w:sz w:val="28"/>
          <w:szCs w:val="28"/>
        </w:rPr>
      </w:pPr>
      <w:r w:rsidRPr="00574B08">
        <w:rPr>
          <w:sz w:val="28"/>
          <w:szCs w:val="28"/>
        </w:rPr>
        <w:t xml:space="preserve">Пришла </w:t>
      </w:r>
      <w:r>
        <w:rPr>
          <w:sz w:val="28"/>
          <w:szCs w:val="28"/>
        </w:rPr>
        <w:t>летняя пора</w:t>
      </w:r>
      <w:r w:rsidRPr="00574B08">
        <w:rPr>
          <w:sz w:val="28"/>
          <w:szCs w:val="28"/>
        </w:rPr>
        <w:t>, плюсовая температура воздуха располагает нас к выезду на природу</w:t>
      </w:r>
      <w:r>
        <w:rPr>
          <w:sz w:val="28"/>
          <w:szCs w:val="28"/>
        </w:rPr>
        <w:t xml:space="preserve"> в лес</w:t>
      </w:r>
      <w:r w:rsidRPr="00574B08">
        <w:rPr>
          <w:sz w:val="28"/>
          <w:szCs w:val="28"/>
        </w:rPr>
        <w:t>,</w:t>
      </w:r>
      <w:r>
        <w:rPr>
          <w:sz w:val="28"/>
          <w:szCs w:val="28"/>
        </w:rPr>
        <w:t xml:space="preserve"> на берег реки или озера, посетить свои </w:t>
      </w:r>
      <w:r w:rsidRPr="00574B08">
        <w:rPr>
          <w:sz w:val="28"/>
          <w:szCs w:val="28"/>
        </w:rPr>
        <w:t>дачные садоводческие участки</w:t>
      </w:r>
      <w:r>
        <w:rPr>
          <w:sz w:val="28"/>
          <w:szCs w:val="28"/>
        </w:rPr>
        <w:t xml:space="preserve"> ли просто погулять по городским паркам и скверам</w:t>
      </w:r>
      <w:r w:rsidRPr="00574B08">
        <w:rPr>
          <w:sz w:val="28"/>
          <w:szCs w:val="28"/>
        </w:rPr>
        <w:t xml:space="preserve">. Однако следует помнить, что с приходом весны пробуждаются и </w:t>
      </w:r>
      <w:r w:rsidRPr="00893BED">
        <w:rPr>
          <w:b/>
          <w:bCs/>
          <w:color w:val="403152" w:themeColor="accent4" w:themeShade="80"/>
          <w:sz w:val="28"/>
          <w:szCs w:val="28"/>
        </w:rPr>
        <w:t>активизируются клещи.</w:t>
      </w:r>
      <w:r w:rsidRPr="00574B08">
        <w:rPr>
          <w:sz w:val="28"/>
          <w:szCs w:val="28"/>
        </w:rPr>
        <w:t xml:space="preserve">  </w:t>
      </w:r>
      <w:proofErr w:type="gramStart"/>
      <w:r w:rsidRPr="00574B08">
        <w:rPr>
          <w:sz w:val="28"/>
          <w:szCs w:val="28"/>
        </w:rPr>
        <w:t>А</w:t>
      </w:r>
      <w:proofErr w:type="gramEnd"/>
      <w:r w:rsidRPr="00574B08">
        <w:rPr>
          <w:sz w:val="28"/>
          <w:szCs w:val="28"/>
        </w:rPr>
        <w:t xml:space="preserve"> как известно, </w:t>
      </w:r>
      <w:r>
        <w:rPr>
          <w:sz w:val="28"/>
          <w:szCs w:val="28"/>
        </w:rPr>
        <w:t xml:space="preserve">они </w:t>
      </w:r>
      <w:r w:rsidRPr="00574B08">
        <w:rPr>
          <w:sz w:val="28"/>
          <w:szCs w:val="28"/>
        </w:rPr>
        <w:t xml:space="preserve">являются переносчиками инфекционных заболеваний, таких как </w:t>
      </w:r>
      <w:proofErr w:type="spellStart"/>
      <w:r w:rsidRPr="00893BED">
        <w:rPr>
          <w:b/>
          <w:bCs/>
          <w:color w:val="632423" w:themeColor="accent2" w:themeShade="80"/>
          <w:sz w:val="28"/>
          <w:szCs w:val="28"/>
        </w:rPr>
        <w:t>Лайм-боррелиоз</w:t>
      </w:r>
      <w:proofErr w:type="spellEnd"/>
      <w:r w:rsidRPr="00893BED">
        <w:rPr>
          <w:b/>
          <w:bCs/>
          <w:color w:val="632423" w:themeColor="accent2" w:themeShade="80"/>
          <w:sz w:val="28"/>
          <w:szCs w:val="28"/>
        </w:rPr>
        <w:t>, клещевой энцефалит, туляремия, анаплазмоз и другие, всего насчитывается 9 инфекций.</w:t>
      </w:r>
    </w:p>
    <w:p w:rsidR="006D6CB1" w:rsidRPr="00967E74" w:rsidRDefault="006D6CB1" w:rsidP="006D6CB1">
      <w:pPr>
        <w:pStyle w:val="msonormalcxspmiddle"/>
        <w:spacing w:before="0" w:beforeAutospacing="0" w:after="0" w:afterAutospacing="0"/>
        <w:ind w:firstLine="708"/>
        <w:jc w:val="both"/>
        <w:rPr>
          <w:b/>
          <w:bCs/>
          <w:color w:val="943634" w:themeColor="accent2" w:themeShade="BF"/>
          <w:sz w:val="28"/>
          <w:szCs w:val="28"/>
        </w:rPr>
      </w:pPr>
      <w:r w:rsidRPr="00D25CF3">
        <w:rPr>
          <w:rFonts w:ascii="Calibri" w:hAnsi="Calibri"/>
          <w:b/>
          <w:i/>
          <w:noProof/>
          <w:sz w:val="28"/>
          <w:szCs w:val="28"/>
        </w:rPr>
        <w:pict>
          <v:roundrect id="_x0000_s1026" style="position:absolute;left:0;text-align:left;margin-left:-7.05pt;margin-top:4.6pt;width:488.1pt;height:143.85pt;z-index:251664384" arcsize="10923f" fillcolor="#92cddc [1944]" strokecolor="#92cddc [1944]" strokeweight="1pt">
            <v:fill color2="#daeef3 [664]" angle="-45" focusposition="1" focussize="" focus="-50%" type="gradient"/>
            <v:shadow on="t" type="perspective" color="#205867 [1608]" opacity=".5" offset="1pt" offset2="-3pt"/>
            <v:textbox>
              <w:txbxContent>
                <w:p w:rsidR="006D6CB1" w:rsidRPr="00574B08" w:rsidRDefault="006D6CB1" w:rsidP="006D6CB1">
                  <w:pPr>
                    <w:pStyle w:val="msonormalcxspmiddle"/>
                    <w:spacing w:before="0" w:beforeAutospacing="0" w:after="0" w:afterAutospacing="0"/>
                    <w:ind w:firstLine="567"/>
                    <w:jc w:val="both"/>
                    <w:rPr>
                      <w:sz w:val="28"/>
                      <w:szCs w:val="28"/>
                    </w:rPr>
                  </w:pPr>
                  <w:r w:rsidRPr="00574B08">
                    <w:rPr>
                      <w:sz w:val="28"/>
                      <w:szCs w:val="28"/>
                    </w:rPr>
                    <w:t xml:space="preserve">Ежегодно в организации здравоохранения области по поводу присасывания клещей обращаются более 2 тысяч человек, в целом по республике более 10 тысяч человек. Около 60% пострадавших отмечают присасывания клещей на территории </w:t>
                  </w:r>
                  <w:r w:rsidRPr="00893BED">
                    <w:rPr>
                      <w:b/>
                      <w:bCs/>
                      <w:color w:val="009644"/>
                      <w:sz w:val="28"/>
                      <w:szCs w:val="28"/>
                    </w:rPr>
                    <w:t>лесных массивов.</w:t>
                  </w:r>
                  <w:r w:rsidRPr="00574B08">
                    <w:rPr>
                      <w:sz w:val="28"/>
                      <w:szCs w:val="28"/>
                    </w:rPr>
                    <w:t xml:space="preserve"> Остальные случаи приходятся на дачные садоводческие участки, частные подворья граждан, проживающих на территории сельской местности, пригородные зоны, берега рек, озер, водохранилищ, парки и скверы городов.</w:t>
                  </w:r>
                </w:p>
                <w:p w:rsidR="006D6CB1" w:rsidRPr="00EF3BC9" w:rsidRDefault="006D6CB1" w:rsidP="006D6CB1">
                  <w:pPr>
                    <w:rPr>
                      <w:rFonts w:ascii="Times New Roman" w:hAnsi="Times New Roman"/>
                      <w:b/>
                      <w:i/>
                      <w:sz w:val="28"/>
                      <w:szCs w:val="28"/>
                    </w:rPr>
                  </w:pPr>
                </w:p>
              </w:txbxContent>
            </v:textbox>
          </v:roundrect>
        </w:pict>
      </w:r>
    </w:p>
    <w:p w:rsidR="006D6CB1" w:rsidRPr="0057528F" w:rsidRDefault="006D6CB1" w:rsidP="006D6CB1">
      <w:pPr>
        <w:spacing w:after="0" w:line="240" w:lineRule="auto"/>
        <w:contextualSpacing/>
        <w:jc w:val="center"/>
        <w:textAlignment w:val="baseline"/>
        <w:rPr>
          <w:rFonts w:ascii="Times New Roman" w:hAnsi="Times New Roman"/>
          <w:bCs/>
          <w:iCs/>
          <w:color w:val="4F6228" w:themeColor="accent3" w:themeShade="80"/>
          <w:sz w:val="40"/>
          <w:szCs w:val="40"/>
          <w:bdr w:val="none" w:sz="0" w:space="0" w:color="auto" w:frame="1"/>
          <w:shd w:val="clear" w:color="auto" w:fill="FFFFFF"/>
        </w:rPr>
      </w:pPr>
    </w:p>
    <w:p w:rsidR="006D6CB1" w:rsidRDefault="006D6CB1" w:rsidP="006D6CB1">
      <w:pPr>
        <w:pStyle w:val="paragraph"/>
        <w:shd w:val="clear" w:color="auto" w:fill="FFFFFF"/>
        <w:spacing w:before="0" w:beforeAutospacing="0" w:after="0" w:afterAutospacing="0"/>
        <w:contextualSpacing/>
        <w:jc w:val="both"/>
        <w:rPr>
          <w:b/>
          <w:i/>
          <w:sz w:val="28"/>
          <w:szCs w:val="28"/>
        </w:rPr>
      </w:pPr>
      <w:r>
        <w:rPr>
          <w:rStyle w:val="a3"/>
          <w:rFonts w:eastAsia="Calibri"/>
          <w:i/>
          <w:sz w:val="28"/>
          <w:szCs w:val="28"/>
        </w:rPr>
        <w:tab/>
      </w:r>
      <w:r w:rsidRPr="00FD2DE2">
        <w:rPr>
          <w:b/>
          <w:i/>
          <w:sz w:val="28"/>
          <w:szCs w:val="28"/>
        </w:rPr>
        <w:t xml:space="preserve"> </w:t>
      </w:r>
    </w:p>
    <w:p w:rsidR="006D6CB1" w:rsidRDefault="006D6CB1" w:rsidP="006D6CB1">
      <w:pPr>
        <w:pStyle w:val="paragraph"/>
        <w:shd w:val="clear" w:color="auto" w:fill="FFFFFF"/>
        <w:spacing w:before="0" w:beforeAutospacing="0" w:after="0" w:afterAutospacing="0"/>
        <w:contextualSpacing/>
        <w:jc w:val="both"/>
        <w:rPr>
          <w:sz w:val="28"/>
          <w:szCs w:val="28"/>
        </w:rPr>
      </w:pPr>
    </w:p>
    <w:p w:rsidR="006D6CB1" w:rsidRDefault="006D6CB1" w:rsidP="006D6CB1">
      <w:pPr>
        <w:pStyle w:val="paragraph"/>
        <w:shd w:val="clear" w:color="auto" w:fill="FFFFFF"/>
        <w:spacing w:before="0" w:beforeAutospacing="0" w:after="0" w:afterAutospacing="0"/>
        <w:contextualSpacing/>
        <w:jc w:val="both"/>
        <w:rPr>
          <w:sz w:val="28"/>
          <w:szCs w:val="28"/>
        </w:rPr>
      </w:pPr>
    </w:p>
    <w:p w:rsidR="006D6CB1" w:rsidRDefault="006D6CB1" w:rsidP="006D6CB1">
      <w:pPr>
        <w:pStyle w:val="paragraph"/>
        <w:shd w:val="clear" w:color="auto" w:fill="FFFFFF"/>
        <w:spacing w:before="0" w:beforeAutospacing="0" w:after="120" w:afterAutospacing="0"/>
        <w:contextualSpacing/>
        <w:jc w:val="both"/>
        <w:rPr>
          <w:sz w:val="28"/>
          <w:szCs w:val="28"/>
        </w:rPr>
      </w:pPr>
    </w:p>
    <w:p w:rsidR="006D6CB1" w:rsidRDefault="006D6CB1" w:rsidP="006D6CB1">
      <w:pPr>
        <w:pStyle w:val="a4"/>
        <w:shd w:val="clear" w:color="auto" w:fill="FFFFFF"/>
        <w:spacing w:before="0" w:beforeAutospacing="0" w:after="0" w:afterAutospacing="0"/>
        <w:ind w:firstLine="709"/>
        <w:contextualSpacing/>
        <w:jc w:val="both"/>
        <w:rPr>
          <w:rStyle w:val="a3"/>
          <w:rFonts w:eastAsia="Calibri"/>
          <w:i/>
          <w:sz w:val="28"/>
          <w:szCs w:val="28"/>
        </w:rPr>
      </w:pPr>
    </w:p>
    <w:p w:rsidR="006D6CB1" w:rsidRDefault="006D6CB1" w:rsidP="006D6CB1">
      <w:pPr>
        <w:pStyle w:val="a4"/>
        <w:shd w:val="clear" w:color="auto" w:fill="FFFFFF"/>
        <w:spacing w:before="0" w:beforeAutospacing="0" w:after="0" w:afterAutospacing="0"/>
        <w:ind w:firstLine="709"/>
        <w:contextualSpacing/>
        <w:jc w:val="both"/>
        <w:rPr>
          <w:rStyle w:val="a3"/>
          <w:rFonts w:eastAsia="Calibri"/>
          <w:i/>
          <w:sz w:val="28"/>
          <w:szCs w:val="28"/>
        </w:rPr>
      </w:pPr>
    </w:p>
    <w:p w:rsidR="006D6CB1" w:rsidRDefault="006D6CB1" w:rsidP="006D6CB1">
      <w:pPr>
        <w:pStyle w:val="a4"/>
        <w:shd w:val="clear" w:color="auto" w:fill="FFFFFF"/>
        <w:spacing w:before="0" w:beforeAutospacing="0" w:after="0" w:afterAutospacing="0"/>
        <w:ind w:firstLine="709"/>
        <w:contextualSpacing/>
        <w:jc w:val="both"/>
        <w:rPr>
          <w:rStyle w:val="a3"/>
          <w:rFonts w:eastAsia="Calibri"/>
          <w:i/>
          <w:sz w:val="28"/>
          <w:szCs w:val="28"/>
        </w:rPr>
      </w:pPr>
      <w:r>
        <w:rPr>
          <w:b/>
          <w:i/>
          <w:noProof/>
          <w:sz w:val="28"/>
          <w:szCs w:val="28"/>
        </w:rPr>
        <w:drawing>
          <wp:anchor distT="0" distB="0" distL="114300" distR="114300" simplePos="0" relativeHeight="251660288" behindDoc="1" locked="0" layoutInCell="1" allowOverlap="1">
            <wp:simplePos x="0" y="0"/>
            <wp:positionH relativeFrom="column">
              <wp:posOffset>4300220</wp:posOffset>
            </wp:positionH>
            <wp:positionV relativeFrom="paragraph">
              <wp:posOffset>13335</wp:posOffset>
            </wp:positionV>
            <wp:extent cx="1859915" cy="1238250"/>
            <wp:effectExtent l="0" t="0" r="0" b="0"/>
            <wp:wrapTight wrapText="bothSides">
              <wp:wrapPolygon edited="0">
                <wp:start x="5531" y="332"/>
                <wp:lineTo x="4867" y="1329"/>
                <wp:lineTo x="2434" y="5649"/>
                <wp:lineTo x="442" y="15618"/>
                <wp:lineTo x="1106" y="19938"/>
                <wp:lineTo x="3097" y="20603"/>
                <wp:lineTo x="15708" y="21268"/>
                <wp:lineTo x="16814" y="21268"/>
                <wp:lineTo x="17035" y="20603"/>
                <wp:lineTo x="19690" y="16948"/>
                <wp:lineTo x="19469" y="12295"/>
                <wp:lineTo x="19248" y="11631"/>
                <wp:lineTo x="15708" y="6314"/>
                <wp:lineTo x="16593" y="2658"/>
                <wp:lineTo x="13938" y="997"/>
                <wp:lineTo x="6637" y="332"/>
                <wp:lineTo x="5531" y="332"/>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4"/>
                    <pic:cNvPicPr/>
                  </pic:nvPicPr>
                  <pic:blipFill rotWithShape="1">
                    <a:blip r:embed="rId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2">
                              <a14:imgEffect>
                                <a14:backgroundRemoval t="10000" b="90000" l="10000" r="90000"/>
                              </a14:imgEffect>
                            </a14:imgLayer>
                          </a14:imgProps>
                        </a:ext>
                      </a:extLst>
                    </a:blip>
                    <a:srcRect l="8462" t="21539" b="21538"/>
                    <a:stretch/>
                  </pic:blipFill>
                  <pic:spPr bwMode="auto">
                    <a:xfrm>
                      <a:off x="0" y="0"/>
                      <a:ext cx="1859915" cy="12382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6D6CB1" w:rsidRDefault="006D6CB1" w:rsidP="006D6CB1">
      <w:pPr>
        <w:pStyle w:val="a4"/>
        <w:shd w:val="clear" w:color="auto" w:fill="FFFFFF"/>
        <w:spacing w:before="0" w:beforeAutospacing="0" w:after="0" w:afterAutospacing="0"/>
        <w:ind w:firstLine="709"/>
        <w:contextualSpacing/>
        <w:jc w:val="both"/>
        <w:rPr>
          <w:rStyle w:val="a3"/>
          <w:rFonts w:eastAsia="Calibri"/>
          <w:i/>
          <w:sz w:val="28"/>
          <w:szCs w:val="28"/>
        </w:rPr>
      </w:pPr>
    </w:p>
    <w:p w:rsidR="006D6CB1" w:rsidRDefault="006D6CB1" w:rsidP="006D6CB1">
      <w:pPr>
        <w:pStyle w:val="a4"/>
        <w:shd w:val="clear" w:color="auto" w:fill="FFFFFF"/>
        <w:spacing w:before="0" w:beforeAutospacing="0" w:after="0" w:afterAutospacing="0"/>
        <w:ind w:firstLine="709"/>
        <w:contextualSpacing/>
        <w:jc w:val="both"/>
        <w:rPr>
          <w:b/>
          <w:i/>
          <w:noProof/>
          <w:sz w:val="28"/>
          <w:szCs w:val="28"/>
        </w:rPr>
      </w:pPr>
    </w:p>
    <w:p w:rsidR="006D6CB1" w:rsidRDefault="006D6CB1" w:rsidP="006D6CB1">
      <w:pPr>
        <w:pStyle w:val="msonormalcxspmiddle"/>
        <w:spacing w:before="0" w:beforeAutospacing="0" w:after="0" w:afterAutospacing="0"/>
        <w:jc w:val="both"/>
        <w:rPr>
          <w:sz w:val="28"/>
          <w:szCs w:val="28"/>
        </w:rPr>
      </w:pPr>
    </w:p>
    <w:p w:rsidR="006D6CB1" w:rsidRPr="001638BA" w:rsidRDefault="006D6CB1" w:rsidP="006D6CB1">
      <w:pPr>
        <w:pStyle w:val="msonormalcxspmiddle"/>
        <w:spacing w:before="0" w:beforeAutospacing="0" w:after="0" w:afterAutospacing="0"/>
        <w:ind w:firstLine="708"/>
        <w:jc w:val="both"/>
        <w:rPr>
          <w:rFonts w:eastAsia="Calibri"/>
          <w:spacing w:val="-2"/>
          <w:sz w:val="28"/>
          <w:szCs w:val="28"/>
        </w:rPr>
      </w:pPr>
      <w:r>
        <w:rPr>
          <w:noProof/>
        </w:rPr>
        <w:drawing>
          <wp:anchor distT="0" distB="0" distL="114300" distR="114300" simplePos="0" relativeHeight="251661312" behindDoc="1" locked="0" layoutInCell="1" allowOverlap="1">
            <wp:simplePos x="0" y="0"/>
            <wp:positionH relativeFrom="column">
              <wp:posOffset>-300355</wp:posOffset>
            </wp:positionH>
            <wp:positionV relativeFrom="paragraph">
              <wp:posOffset>-181610</wp:posOffset>
            </wp:positionV>
            <wp:extent cx="2783840" cy="1630680"/>
            <wp:effectExtent l="0" t="0" r="0" b="0"/>
            <wp:wrapTight wrapText="bothSides">
              <wp:wrapPolygon edited="0">
                <wp:start x="0" y="0"/>
                <wp:lineTo x="0" y="21449"/>
                <wp:lineTo x="21432" y="21449"/>
                <wp:lineTo x="21432" y="0"/>
                <wp:lineTo x="0" y="0"/>
              </wp:wrapPolygon>
            </wp:wrapTight>
            <wp:docPr id="39" name="Рисунок 39" descr="мышь на белом фоне для деток: 2 тыс изображений найдено в Яндекс Картин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мышь на белом фоне для деток: 2 тыс изображений найдено в Яндекс Картинках"/>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83840" cy="1630680"/>
                    </a:xfrm>
                    <a:prstGeom prst="rect">
                      <a:avLst/>
                    </a:prstGeom>
                    <a:noFill/>
                    <a:ln>
                      <a:noFill/>
                    </a:ln>
                  </pic:spPr>
                </pic:pic>
              </a:graphicData>
            </a:graphic>
          </wp:anchor>
        </w:drawing>
      </w:r>
      <w:r w:rsidRPr="00574B08">
        <w:rPr>
          <w:sz w:val="28"/>
          <w:szCs w:val="28"/>
        </w:rPr>
        <w:t>Н</w:t>
      </w:r>
      <w:r w:rsidRPr="00574B08">
        <w:rPr>
          <w:rFonts w:eastAsia="Calibri"/>
          <w:spacing w:val="-2"/>
          <w:sz w:val="28"/>
          <w:szCs w:val="28"/>
        </w:rPr>
        <w:t xml:space="preserve">осителями клещевых инфекций </w:t>
      </w:r>
      <w:r w:rsidRPr="001638BA">
        <w:rPr>
          <w:rFonts w:eastAsia="Calibri"/>
          <w:b/>
          <w:bCs/>
          <w:color w:val="C00000"/>
          <w:spacing w:val="-2"/>
          <w:sz w:val="28"/>
          <w:szCs w:val="28"/>
        </w:rPr>
        <w:t>являются грызуны, дикие млекопитающие и птицы.</w:t>
      </w:r>
      <w:r w:rsidRPr="00574B08">
        <w:rPr>
          <w:rFonts w:eastAsia="Calibri"/>
          <w:spacing w:val="-2"/>
          <w:sz w:val="28"/>
          <w:szCs w:val="28"/>
        </w:rPr>
        <w:t xml:space="preserve">  Клещи, питаясь их кровью, заражаются и передают инфекцию человеку. </w:t>
      </w:r>
      <w:r w:rsidRPr="00574B08">
        <w:rPr>
          <w:sz w:val="28"/>
          <w:szCs w:val="28"/>
        </w:rPr>
        <w:t xml:space="preserve">Заражение человека клещевыми инфекциями чаще всего происходит после присасывания инфицированного клеща или при его раздавливании руками. </w:t>
      </w:r>
    </w:p>
    <w:p w:rsidR="006D6CB1" w:rsidRDefault="006D6CB1" w:rsidP="006D6CB1">
      <w:pPr>
        <w:ind w:firstLine="567"/>
        <w:jc w:val="both"/>
        <w:rPr>
          <w:rFonts w:ascii="Times New Roman" w:hAnsi="Times New Roman"/>
          <w:sz w:val="28"/>
          <w:szCs w:val="28"/>
        </w:rPr>
      </w:pPr>
      <w:r>
        <w:rPr>
          <w:rFonts w:ascii="Times New Roman" w:hAnsi="Times New Roman"/>
          <w:noProof/>
          <w:sz w:val="28"/>
          <w:szCs w:val="28"/>
        </w:rPr>
        <w:lastRenderedPageBreak/>
        <w:pict>
          <v:roundrect id="_x0000_s1027" style="position:absolute;left:0;text-align:left;margin-left:-12.1pt;margin-top:8.5pt;width:493.2pt;height:151.2pt;z-index:251665408" arcsize="10923f" fillcolor="#92cddc [1944]" strokecolor="#92cddc [1944]" strokeweight="1pt">
            <v:fill color2="#daeef3 [664]" angle="-45" focus="-50%" type="gradient"/>
            <v:shadow on="t" type="perspective" color="#205867 [1608]" opacity=".5" offset="1pt" offset2="-3pt"/>
            <v:textbox>
              <w:txbxContent>
                <w:p w:rsidR="006D6CB1" w:rsidRPr="00893BED" w:rsidRDefault="006D6CB1" w:rsidP="006D6CB1">
                  <w:pPr>
                    <w:ind w:firstLine="567"/>
                    <w:jc w:val="both"/>
                    <w:rPr>
                      <w:rFonts w:ascii="Times New Roman" w:hAnsi="Times New Roman"/>
                      <w:b/>
                      <w:bCs/>
                      <w:color w:val="632423" w:themeColor="accent2" w:themeShade="80"/>
                      <w:sz w:val="28"/>
                      <w:szCs w:val="28"/>
                    </w:rPr>
                  </w:pPr>
                  <w:r w:rsidRPr="00FD063B">
                    <w:rPr>
                      <w:rFonts w:ascii="Times New Roman" w:hAnsi="Times New Roman"/>
                      <w:sz w:val="28"/>
                      <w:szCs w:val="28"/>
                    </w:rPr>
                    <w:t xml:space="preserve">Внешним, наиболее ярким признаком заражения </w:t>
                  </w:r>
                  <w:proofErr w:type="spellStart"/>
                  <w:r w:rsidRPr="00FD063B">
                    <w:rPr>
                      <w:rFonts w:ascii="Times New Roman" w:hAnsi="Times New Roman"/>
                      <w:sz w:val="28"/>
                      <w:szCs w:val="28"/>
                    </w:rPr>
                    <w:t>Лайм-боррелиозом</w:t>
                  </w:r>
                  <w:proofErr w:type="spellEnd"/>
                  <w:r w:rsidRPr="00FD063B">
                    <w:rPr>
                      <w:rFonts w:ascii="Times New Roman" w:hAnsi="Times New Roman"/>
                      <w:sz w:val="28"/>
                      <w:szCs w:val="28"/>
                    </w:rPr>
                    <w:t xml:space="preserve">, является эритема (красное пятно), диаметром 3 и более сантиметров, которое образуется через 7-14 дней на месте укуса клеща. Заболевание сопровождается повышением температуры, мышечными болями, увеличением </w:t>
                  </w:r>
                  <w:proofErr w:type="spellStart"/>
                  <w:r w:rsidRPr="00FD063B">
                    <w:rPr>
                      <w:rFonts w:ascii="Times New Roman" w:hAnsi="Times New Roman"/>
                      <w:sz w:val="28"/>
                      <w:szCs w:val="28"/>
                    </w:rPr>
                    <w:t>лимфоузлов</w:t>
                  </w:r>
                  <w:proofErr w:type="spellEnd"/>
                  <w:r w:rsidRPr="00FD063B">
                    <w:rPr>
                      <w:rFonts w:ascii="Times New Roman" w:hAnsi="Times New Roman"/>
                      <w:sz w:val="28"/>
                      <w:szCs w:val="28"/>
                    </w:rPr>
                    <w:t>. В дальнейшем, если не лечить, данное заболевание поражаются суставы, сердце, нервная систе</w:t>
                  </w:r>
                  <w:r w:rsidRPr="00A406A0">
                    <w:rPr>
                      <w:rFonts w:ascii="Times New Roman" w:hAnsi="Times New Roman"/>
                      <w:sz w:val="28"/>
                      <w:szCs w:val="28"/>
                    </w:rPr>
                    <w:t>ма</w:t>
                  </w:r>
                  <w:r w:rsidRPr="00A406A0">
                    <w:rPr>
                      <w:rFonts w:ascii="Times New Roman" w:hAnsi="Times New Roman"/>
                      <w:b/>
                      <w:bCs/>
                      <w:sz w:val="28"/>
                      <w:szCs w:val="28"/>
                    </w:rPr>
                    <w:t>.</w:t>
                  </w:r>
                  <w:r w:rsidRPr="00A406A0">
                    <w:rPr>
                      <w:rFonts w:ascii="Times New Roman" w:hAnsi="Times New Roman"/>
                      <w:b/>
                      <w:bCs/>
                      <w:color w:val="943634" w:themeColor="accent2" w:themeShade="BF"/>
                      <w:sz w:val="28"/>
                      <w:szCs w:val="28"/>
                    </w:rPr>
                    <w:t xml:space="preserve"> </w:t>
                  </w:r>
                  <w:r w:rsidRPr="00893BED">
                    <w:rPr>
                      <w:rFonts w:ascii="Times New Roman" w:hAnsi="Times New Roman"/>
                      <w:b/>
                      <w:bCs/>
                      <w:color w:val="632423" w:themeColor="accent2" w:themeShade="80"/>
                      <w:sz w:val="28"/>
                      <w:szCs w:val="28"/>
                    </w:rPr>
                    <w:t>Болезнь Лайма опасна тем, что может привести к инвалидности.</w:t>
                  </w:r>
                  <w:r w:rsidRPr="00893BED">
                    <w:rPr>
                      <w:noProof/>
                      <w:color w:val="632423" w:themeColor="accent2" w:themeShade="80"/>
                    </w:rPr>
                    <w:t xml:space="preserve"> </w:t>
                  </w:r>
                </w:p>
                <w:p w:rsidR="006D6CB1" w:rsidRPr="00FD063B" w:rsidRDefault="006D6CB1" w:rsidP="006D6CB1"/>
              </w:txbxContent>
            </v:textbox>
          </v:roundrect>
        </w:pict>
      </w:r>
    </w:p>
    <w:p w:rsidR="006D6CB1" w:rsidRDefault="006D6CB1" w:rsidP="006D6CB1">
      <w:pPr>
        <w:ind w:firstLine="567"/>
        <w:jc w:val="both"/>
        <w:rPr>
          <w:rFonts w:ascii="Times New Roman" w:hAnsi="Times New Roman"/>
          <w:sz w:val="28"/>
          <w:szCs w:val="28"/>
        </w:rPr>
      </w:pPr>
    </w:p>
    <w:p w:rsidR="006D6CB1" w:rsidRDefault="006D6CB1" w:rsidP="006D6CB1">
      <w:pPr>
        <w:ind w:firstLine="567"/>
        <w:jc w:val="both"/>
        <w:rPr>
          <w:rFonts w:ascii="Times New Roman" w:hAnsi="Times New Roman"/>
          <w:sz w:val="28"/>
          <w:szCs w:val="28"/>
        </w:rPr>
      </w:pPr>
    </w:p>
    <w:p w:rsidR="006D6CB1" w:rsidRDefault="006D6CB1" w:rsidP="006D6CB1">
      <w:pPr>
        <w:ind w:firstLine="567"/>
        <w:jc w:val="both"/>
        <w:rPr>
          <w:rFonts w:ascii="Times New Roman" w:hAnsi="Times New Roman"/>
          <w:sz w:val="28"/>
          <w:szCs w:val="28"/>
        </w:rPr>
      </w:pPr>
    </w:p>
    <w:p w:rsidR="006D6CB1" w:rsidRDefault="006D6CB1" w:rsidP="006D6CB1">
      <w:pPr>
        <w:ind w:firstLine="567"/>
        <w:jc w:val="both"/>
        <w:rPr>
          <w:rFonts w:ascii="Times New Roman" w:hAnsi="Times New Roman"/>
          <w:sz w:val="28"/>
          <w:szCs w:val="28"/>
        </w:rPr>
      </w:pPr>
      <w:r>
        <w:rPr>
          <w:noProof/>
          <w:lang w:eastAsia="ru-RU"/>
        </w:rPr>
        <w:drawing>
          <wp:anchor distT="0" distB="0" distL="114300" distR="114300" simplePos="0" relativeHeight="251662336" behindDoc="0" locked="0" layoutInCell="1" allowOverlap="1">
            <wp:simplePos x="0" y="0"/>
            <wp:positionH relativeFrom="column">
              <wp:posOffset>-1056005</wp:posOffset>
            </wp:positionH>
            <wp:positionV relativeFrom="paragraph">
              <wp:posOffset>378460</wp:posOffset>
            </wp:positionV>
            <wp:extent cx="1471939" cy="915319"/>
            <wp:effectExtent l="0" t="38100" r="0" b="0"/>
            <wp:wrapNone/>
            <wp:docPr id="43" name="Рисунок 43" descr="клеща, болезнь лайма , боле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леща, болезнь лайма , болезни"/>
                    <pic:cNvPicPr>
                      <a:picLocks noChangeAspect="1" noChangeArrowheads="1"/>
                    </pic:cNvPicPr>
                  </pic:nvPicPr>
                  <pic:blipFill>
                    <a:blip r:embed="rId14"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5">
                              <a14:imgEffect>
                                <a14:backgroundRemoval t="10000" b="90000" l="10000" r="9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4540238">
                      <a:off x="0" y="0"/>
                      <a:ext cx="1471939" cy="915319"/>
                    </a:xfrm>
                    <a:prstGeom prst="rect">
                      <a:avLst/>
                    </a:prstGeom>
                    <a:noFill/>
                    <a:ln>
                      <a:noFill/>
                    </a:ln>
                  </pic:spPr>
                </pic:pic>
              </a:graphicData>
            </a:graphic>
          </wp:anchor>
        </w:drawing>
      </w:r>
    </w:p>
    <w:p w:rsidR="006D6CB1" w:rsidRDefault="006D6CB1" w:rsidP="006D6CB1">
      <w:pPr>
        <w:ind w:firstLine="567"/>
        <w:jc w:val="both"/>
        <w:rPr>
          <w:rFonts w:ascii="Times New Roman" w:hAnsi="Times New Roman"/>
          <w:sz w:val="28"/>
          <w:szCs w:val="28"/>
        </w:rPr>
      </w:pPr>
    </w:p>
    <w:p w:rsidR="006D6CB1" w:rsidRPr="001D0331" w:rsidRDefault="006D6CB1" w:rsidP="006D6CB1">
      <w:pPr>
        <w:ind w:firstLine="567"/>
        <w:jc w:val="both"/>
        <w:rPr>
          <w:rFonts w:ascii="Californian FB" w:hAnsi="Californian FB"/>
          <w:b/>
          <w:i/>
          <w:sz w:val="28"/>
          <w:szCs w:val="28"/>
        </w:rPr>
      </w:pPr>
      <w:r w:rsidRPr="00D25CF3">
        <w:rPr>
          <w:noProof/>
          <w:color w:val="00B050"/>
          <w:sz w:val="28"/>
          <w:szCs w:val="28"/>
        </w:rPr>
        <w:pict>
          <v:roundrect id="_x0000_s1028" style="position:absolute;left:0;text-align:left;margin-left:-27.55pt;margin-top:121pt;width:530.4pt;height:265.1pt;z-index:251666432" arcsize="10923f" filled="f" fillcolor="white [3201]" strokecolor="#c0504d [3205]" strokeweight="5pt">
            <v:stroke linestyle="thickThin"/>
            <v:shadow color="#868686"/>
          </v:roundrect>
        </w:pict>
      </w:r>
      <w:r w:rsidRPr="001D0331">
        <w:rPr>
          <w:rFonts w:ascii="Times New Roman" w:hAnsi="Times New Roman"/>
          <w:b/>
          <w:bCs/>
          <w:color w:val="00B050"/>
          <w:sz w:val="28"/>
          <w:szCs w:val="28"/>
        </w:rPr>
        <w:t>Клещевой энцефалит</w:t>
      </w:r>
      <w:r w:rsidRPr="00A406A0">
        <w:rPr>
          <w:rFonts w:ascii="Times New Roman" w:hAnsi="Times New Roman"/>
          <w:b/>
          <w:bCs/>
          <w:color w:val="1A8229"/>
          <w:sz w:val="28"/>
          <w:szCs w:val="28"/>
        </w:rPr>
        <w:t xml:space="preserve"> </w:t>
      </w:r>
      <w:r w:rsidRPr="001D0331">
        <w:rPr>
          <w:rFonts w:ascii="Times New Roman" w:hAnsi="Times New Roman"/>
          <w:b/>
          <w:bCs/>
          <w:i/>
          <w:sz w:val="28"/>
          <w:szCs w:val="28"/>
        </w:rPr>
        <w:t>-</w:t>
      </w:r>
      <w:r w:rsidRPr="001D0331">
        <w:rPr>
          <w:rFonts w:ascii="Times New Roman" w:hAnsi="Times New Roman"/>
          <w:b/>
          <w:i/>
          <w:sz w:val="28"/>
          <w:szCs w:val="28"/>
        </w:rPr>
        <w:t xml:space="preserve"> </w:t>
      </w:r>
      <w:r w:rsidRPr="001D0331">
        <w:rPr>
          <w:rFonts w:ascii="Cambria" w:hAnsi="Cambria" w:cs="Cambria"/>
          <w:b/>
          <w:i/>
          <w:sz w:val="28"/>
          <w:szCs w:val="28"/>
        </w:rPr>
        <w:t>заболевание</w:t>
      </w:r>
      <w:r w:rsidRPr="001D0331">
        <w:rPr>
          <w:rFonts w:ascii="Californian FB" w:hAnsi="Californian FB"/>
          <w:b/>
          <w:i/>
          <w:sz w:val="28"/>
          <w:szCs w:val="28"/>
        </w:rPr>
        <w:t xml:space="preserve"> </w:t>
      </w:r>
      <w:r w:rsidRPr="001D0331">
        <w:rPr>
          <w:rFonts w:ascii="Cambria" w:hAnsi="Cambria" w:cs="Cambria"/>
          <w:b/>
          <w:i/>
          <w:sz w:val="28"/>
          <w:szCs w:val="28"/>
        </w:rPr>
        <w:t>с</w:t>
      </w:r>
      <w:r w:rsidRPr="001D0331">
        <w:rPr>
          <w:rFonts w:ascii="Californian FB" w:hAnsi="Californian FB"/>
          <w:b/>
          <w:i/>
          <w:sz w:val="28"/>
          <w:szCs w:val="28"/>
        </w:rPr>
        <w:t xml:space="preserve"> </w:t>
      </w:r>
      <w:r w:rsidRPr="001D0331">
        <w:rPr>
          <w:rFonts w:ascii="Cambria" w:hAnsi="Cambria" w:cs="Cambria"/>
          <w:b/>
          <w:i/>
          <w:sz w:val="28"/>
          <w:szCs w:val="28"/>
        </w:rPr>
        <w:t>преимущественным</w:t>
      </w:r>
      <w:r w:rsidRPr="001D0331">
        <w:rPr>
          <w:rFonts w:ascii="Californian FB" w:hAnsi="Californian FB"/>
          <w:b/>
          <w:i/>
          <w:sz w:val="28"/>
          <w:szCs w:val="28"/>
        </w:rPr>
        <w:t xml:space="preserve"> </w:t>
      </w:r>
      <w:r w:rsidRPr="001D0331">
        <w:rPr>
          <w:rFonts w:ascii="Cambria" w:hAnsi="Cambria" w:cs="Cambria"/>
          <w:b/>
          <w:i/>
          <w:sz w:val="28"/>
          <w:szCs w:val="28"/>
        </w:rPr>
        <w:t>поражением</w:t>
      </w:r>
      <w:r w:rsidRPr="001D0331">
        <w:rPr>
          <w:rFonts w:ascii="Californian FB" w:hAnsi="Californian FB"/>
          <w:b/>
          <w:i/>
          <w:sz w:val="28"/>
          <w:szCs w:val="28"/>
        </w:rPr>
        <w:t xml:space="preserve"> </w:t>
      </w:r>
      <w:r w:rsidRPr="001D0331">
        <w:rPr>
          <w:rFonts w:ascii="Cambria" w:hAnsi="Cambria" w:cs="Cambria"/>
          <w:b/>
          <w:i/>
          <w:sz w:val="28"/>
          <w:szCs w:val="28"/>
        </w:rPr>
        <w:t>нервной</w:t>
      </w:r>
      <w:r w:rsidRPr="001D0331">
        <w:rPr>
          <w:rFonts w:ascii="Californian FB" w:hAnsi="Californian FB"/>
          <w:b/>
          <w:i/>
          <w:sz w:val="28"/>
          <w:szCs w:val="28"/>
        </w:rPr>
        <w:t xml:space="preserve"> </w:t>
      </w:r>
      <w:r w:rsidRPr="001D0331">
        <w:rPr>
          <w:rFonts w:ascii="Cambria" w:hAnsi="Cambria" w:cs="Cambria"/>
          <w:b/>
          <w:i/>
          <w:sz w:val="28"/>
          <w:szCs w:val="28"/>
        </w:rPr>
        <w:t>системы</w:t>
      </w:r>
      <w:r w:rsidRPr="001D0331">
        <w:rPr>
          <w:rFonts w:ascii="Californian FB" w:hAnsi="Californian FB"/>
          <w:b/>
          <w:i/>
          <w:sz w:val="28"/>
          <w:szCs w:val="28"/>
        </w:rPr>
        <w:t xml:space="preserve">, </w:t>
      </w:r>
      <w:r w:rsidRPr="001D0331">
        <w:rPr>
          <w:rFonts w:ascii="Cambria" w:hAnsi="Cambria" w:cs="Cambria"/>
          <w:b/>
          <w:i/>
          <w:sz w:val="28"/>
          <w:szCs w:val="28"/>
        </w:rPr>
        <w:t>которое</w:t>
      </w:r>
      <w:r w:rsidRPr="001D0331">
        <w:rPr>
          <w:rFonts w:ascii="Californian FB" w:hAnsi="Californian FB"/>
          <w:b/>
          <w:i/>
          <w:sz w:val="28"/>
          <w:szCs w:val="28"/>
        </w:rPr>
        <w:t xml:space="preserve"> </w:t>
      </w:r>
      <w:r w:rsidRPr="001D0331">
        <w:rPr>
          <w:rFonts w:ascii="Cambria" w:hAnsi="Cambria" w:cs="Cambria"/>
          <w:b/>
          <w:i/>
          <w:sz w:val="28"/>
          <w:szCs w:val="28"/>
        </w:rPr>
        <w:t>начинается</w:t>
      </w:r>
      <w:r w:rsidRPr="001D0331">
        <w:rPr>
          <w:rFonts w:ascii="Californian FB" w:hAnsi="Californian FB"/>
          <w:b/>
          <w:i/>
          <w:sz w:val="28"/>
          <w:szCs w:val="28"/>
        </w:rPr>
        <w:t xml:space="preserve"> </w:t>
      </w:r>
      <w:r w:rsidRPr="001D0331">
        <w:rPr>
          <w:rFonts w:ascii="Cambria" w:hAnsi="Cambria" w:cs="Cambria"/>
          <w:b/>
          <w:i/>
          <w:sz w:val="28"/>
          <w:szCs w:val="28"/>
        </w:rPr>
        <w:t>с</w:t>
      </w:r>
      <w:r w:rsidRPr="001D0331">
        <w:rPr>
          <w:rFonts w:ascii="Californian FB" w:hAnsi="Californian FB"/>
          <w:b/>
          <w:i/>
          <w:sz w:val="28"/>
          <w:szCs w:val="28"/>
        </w:rPr>
        <w:t xml:space="preserve"> </w:t>
      </w:r>
      <w:r w:rsidRPr="001D0331">
        <w:rPr>
          <w:rFonts w:ascii="Cambria" w:hAnsi="Cambria" w:cs="Cambria"/>
          <w:b/>
          <w:i/>
          <w:sz w:val="28"/>
          <w:szCs w:val="28"/>
        </w:rPr>
        <w:t>подъема</w:t>
      </w:r>
      <w:r w:rsidRPr="001D0331">
        <w:rPr>
          <w:rFonts w:ascii="Californian FB" w:hAnsi="Californian FB"/>
          <w:b/>
          <w:i/>
          <w:sz w:val="28"/>
          <w:szCs w:val="28"/>
        </w:rPr>
        <w:t xml:space="preserve"> </w:t>
      </w:r>
      <w:r w:rsidRPr="001D0331">
        <w:rPr>
          <w:rFonts w:ascii="Cambria" w:hAnsi="Cambria" w:cs="Cambria"/>
          <w:b/>
          <w:i/>
          <w:sz w:val="28"/>
          <w:szCs w:val="28"/>
        </w:rPr>
        <w:t>температуры</w:t>
      </w:r>
      <w:r w:rsidRPr="001D0331">
        <w:rPr>
          <w:rFonts w:ascii="Californian FB" w:hAnsi="Californian FB"/>
          <w:b/>
          <w:i/>
          <w:sz w:val="28"/>
          <w:szCs w:val="28"/>
        </w:rPr>
        <w:t xml:space="preserve">, </w:t>
      </w:r>
      <w:r w:rsidRPr="001D0331">
        <w:rPr>
          <w:rFonts w:ascii="Cambria" w:hAnsi="Cambria" w:cs="Cambria"/>
          <w:b/>
          <w:i/>
          <w:sz w:val="28"/>
          <w:szCs w:val="28"/>
        </w:rPr>
        <w:t>головной</w:t>
      </w:r>
      <w:r w:rsidRPr="001D0331">
        <w:rPr>
          <w:rFonts w:ascii="Californian FB" w:hAnsi="Californian FB"/>
          <w:b/>
          <w:i/>
          <w:sz w:val="28"/>
          <w:szCs w:val="28"/>
        </w:rPr>
        <w:t xml:space="preserve"> </w:t>
      </w:r>
      <w:r w:rsidRPr="001D0331">
        <w:rPr>
          <w:rFonts w:ascii="Cambria" w:hAnsi="Cambria" w:cs="Cambria"/>
          <w:b/>
          <w:i/>
          <w:sz w:val="28"/>
          <w:szCs w:val="28"/>
        </w:rPr>
        <w:t>боли</w:t>
      </w:r>
      <w:r w:rsidRPr="001D0331">
        <w:rPr>
          <w:rFonts w:ascii="Californian FB" w:hAnsi="Californian FB"/>
          <w:b/>
          <w:i/>
          <w:sz w:val="28"/>
          <w:szCs w:val="28"/>
        </w:rPr>
        <w:t xml:space="preserve"> </w:t>
      </w:r>
      <w:r w:rsidRPr="001D0331">
        <w:rPr>
          <w:rFonts w:ascii="Cambria" w:hAnsi="Cambria" w:cs="Cambria"/>
          <w:b/>
          <w:i/>
          <w:sz w:val="28"/>
          <w:szCs w:val="28"/>
        </w:rPr>
        <w:t>в</w:t>
      </w:r>
      <w:r w:rsidRPr="001D0331">
        <w:rPr>
          <w:rFonts w:ascii="Californian FB" w:hAnsi="Californian FB"/>
          <w:b/>
          <w:i/>
          <w:sz w:val="28"/>
          <w:szCs w:val="28"/>
        </w:rPr>
        <w:t xml:space="preserve"> </w:t>
      </w:r>
      <w:r w:rsidRPr="001D0331">
        <w:rPr>
          <w:rFonts w:ascii="Cambria" w:hAnsi="Cambria" w:cs="Cambria"/>
          <w:b/>
          <w:i/>
          <w:sz w:val="28"/>
          <w:szCs w:val="28"/>
        </w:rPr>
        <w:t>лобно</w:t>
      </w:r>
      <w:r w:rsidRPr="001D0331">
        <w:rPr>
          <w:rFonts w:ascii="Californian FB" w:hAnsi="Californian FB"/>
          <w:b/>
          <w:i/>
          <w:sz w:val="28"/>
          <w:szCs w:val="28"/>
        </w:rPr>
        <w:t>-</w:t>
      </w:r>
      <w:r w:rsidRPr="001D0331">
        <w:rPr>
          <w:rFonts w:ascii="Cambria" w:hAnsi="Cambria" w:cs="Cambria"/>
          <w:b/>
          <w:i/>
          <w:sz w:val="28"/>
          <w:szCs w:val="28"/>
        </w:rPr>
        <w:t>височных</w:t>
      </w:r>
      <w:r w:rsidRPr="001D0331">
        <w:rPr>
          <w:rFonts w:ascii="Californian FB" w:hAnsi="Californian FB"/>
          <w:b/>
          <w:i/>
          <w:sz w:val="28"/>
          <w:szCs w:val="28"/>
        </w:rPr>
        <w:t xml:space="preserve"> </w:t>
      </w:r>
      <w:r w:rsidRPr="001D0331">
        <w:rPr>
          <w:rFonts w:ascii="Cambria" w:hAnsi="Cambria" w:cs="Cambria"/>
          <w:b/>
          <w:i/>
          <w:sz w:val="28"/>
          <w:szCs w:val="28"/>
        </w:rPr>
        <w:t>областях</w:t>
      </w:r>
      <w:r w:rsidRPr="001D0331">
        <w:rPr>
          <w:rFonts w:ascii="Californian FB" w:hAnsi="Californian FB"/>
          <w:b/>
          <w:i/>
          <w:sz w:val="28"/>
          <w:szCs w:val="28"/>
        </w:rPr>
        <w:t xml:space="preserve">. </w:t>
      </w:r>
      <w:r w:rsidRPr="001D0331">
        <w:rPr>
          <w:rFonts w:ascii="Cambria" w:hAnsi="Cambria" w:cs="Cambria"/>
          <w:b/>
          <w:i/>
          <w:sz w:val="28"/>
          <w:szCs w:val="28"/>
        </w:rPr>
        <w:t>Заболевание</w:t>
      </w:r>
      <w:r w:rsidRPr="001D0331">
        <w:rPr>
          <w:rFonts w:ascii="Californian FB" w:hAnsi="Californian FB"/>
          <w:b/>
          <w:i/>
          <w:sz w:val="28"/>
          <w:szCs w:val="28"/>
        </w:rPr>
        <w:t xml:space="preserve"> </w:t>
      </w:r>
      <w:r w:rsidRPr="001D0331">
        <w:rPr>
          <w:rFonts w:ascii="Cambria" w:hAnsi="Cambria" w:cs="Cambria"/>
          <w:b/>
          <w:i/>
          <w:sz w:val="28"/>
          <w:szCs w:val="28"/>
        </w:rPr>
        <w:t>развивается</w:t>
      </w:r>
      <w:r w:rsidRPr="001D0331">
        <w:rPr>
          <w:rFonts w:ascii="Californian FB" w:hAnsi="Californian FB"/>
          <w:b/>
          <w:i/>
          <w:sz w:val="28"/>
          <w:szCs w:val="28"/>
        </w:rPr>
        <w:t xml:space="preserve"> </w:t>
      </w:r>
      <w:r w:rsidRPr="001D0331">
        <w:rPr>
          <w:rFonts w:ascii="Cambria" w:hAnsi="Cambria" w:cs="Cambria"/>
          <w:b/>
          <w:i/>
          <w:sz w:val="28"/>
          <w:szCs w:val="28"/>
        </w:rPr>
        <w:t>стремительно</w:t>
      </w:r>
      <w:r w:rsidRPr="001D0331">
        <w:rPr>
          <w:rFonts w:ascii="Californian FB" w:hAnsi="Californian FB"/>
          <w:b/>
          <w:i/>
          <w:sz w:val="28"/>
          <w:szCs w:val="28"/>
        </w:rPr>
        <w:t xml:space="preserve">. </w:t>
      </w:r>
      <w:r w:rsidRPr="001D0331">
        <w:rPr>
          <w:rFonts w:ascii="Cambria" w:hAnsi="Cambria" w:cs="Cambria"/>
          <w:b/>
          <w:i/>
          <w:sz w:val="28"/>
          <w:szCs w:val="28"/>
        </w:rPr>
        <w:t>Вирусы</w:t>
      </w:r>
      <w:r w:rsidRPr="001D0331">
        <w:rPr>
          <w:rFonts w:ascii="Californian FB" w:hAnsi="Californian FB"/>
          <w:b/>
          <w:i/>
          <w:sz w:val="28"/>
          <w:szCs w:val="28"/>
        </w:rPr>
        <w:t xml:space="preserve"> </w:t>
      </w:r>
      <w:r w:rsidRPr="001D0331">
        <w:rPr>
          <w:rFonts w:ascii="Cambria" w:hAnsi="Cambria" w:cs="Cambria"/>
          <w:b/>
          <w:i/>
          <w:sz w:val="28"/>
          <w:szCs w:val="28"/>
        </w:rPr>
        <w:t>поражают</w:t>
      </w:r>
      <w:r w:rsidRPr="001D0331">
        <w:rPr>
          <w:rFonts w:ascii="Californian FB" w:hAnsi="Californian FB"/>
          <w:b/>
          <w:i/>
          <w:sz w:val="28"/>
          <w:szCs w:val="28"/>
        </w:rPr>
        <w:t xml:space="preserve"> </w:t>
      </w:r>
      <w:r w:rsidRPr="001D0331">
        <w:rPr>
          <w:rFonts w:ascii="Cambria" w:hAnsi="Cambria" w:cs="Cambria"/>
          <w:b/>
          <w:i/>
          <w:sz w:val="28"/>
          <w:szCs w:val="28"/>
        </w:rPr>
        <w:t>мозговые</w:t>
      </w:r>
      <w:r w:rsidRPr="001D0331">
        <w:rPr>
          <w:rFonts w:ascii="Californian FB" w:hAnsi="Californian FB"/>
          <w:b/>
          <w:i/>
          <w:sz w:val="28"/>
          <w:szCs w:val="28"/>
        </w:rPr>
        <w:t xml:space="preserve"> </w:t>
      </w:r>
      <w:r w:rsidRPr="001D0331">
        <w:rPr>
          <w:rFonts w:ascii="Cambria" w:hAnsi="Cambria" w:cs="Cambria"/>
          <w:b/>
          <w:i/>
          <w:sz w:val="28"/>
          <w:szCs w:val="28"/>
        </w:rPr>
        <w:t>оболочки</w:t>
      </w:r>
      <w:r w:rsidRPr="001D0331">
        <w:rPr>
          <w:rFonts w:ascii="Californian FB" w:hAnsi="Californian FB"/>
          <w:b/>
          <w:i/>
          <w:sz w:val="28"/>
          <w:szCs w:val="28"/>
        </w:rPr>
        <w:t xml:space="preserve">, </w:t>
      </w:r>
      <w:r w:rsidRPr="001D0331">
        <w:rPr>
          <w:rFonts w:ascii="Cambria" w:hAnsi="Cambria" w:cs="Cambria"/>
          <w:b/>
          <w:i/>
          <w:sz w:val="28"/>
          <w:szCs w:val="28"/>
        </w:rPr>
        <w:t>что</w:t>
      </w:r>
      <w:r w:rsidRPr="001D0331">
        <w:rPr>
          <w:rFonts w:ascii="Californian FB" w:hAnsi="Californian FB"/>
          <w:b/>
          <w:i/>
          <w:sz w:val="28"/>
          <w:szCs w:val="28"/>
        </w:rPr>
        <w:t xml:space="preserve"> </w:t>
      </w:r>
      <w:r w:rsidRPr="001D0331">
        <w:rPr>
          <w:rFonts w:ascii="Cambria" w:hAnsi="Cambria" w:cs="Cambria"/>
          <w:b/>
          <w:i/>
          <w:sz w:val="28"/>
          <w:szCs w:val="28"/>
        </w:rPr>
        <w:t>проявляется</w:t>
      </w:r>
      <w:r w:rsidRPr="001D0331">
        <w:rPr>
          <w:rFonts w:ascii="Californian FB" w:hAnsi="Californian FB"/>
          <w:b/>
          <w:i/>
          <w:sz w:val="28"/>
          <w:szCs w:val="28"/>
        </w:rPr>
        <w:t xml:space="preserve"> </w:t>
      </w:r>
      <w:r w:rsidRPr="001D0331">
        <w:rPr>
          <w:rFonts w:ascii="Cambria" w:hAnsi="Cambria" w:cs="Cambria"/>
          <w:b/>
          <w:i/>
          <w:sz w:val="28"/>
          <w:szCs w:val="28"/>
        </w:rPr>
        <w:t>в</w:t>
      </w:r>
      <w:r w:rsidRPr="001D0331">
        <w:rPr>
          <w:rFonts w:ascii="Californian FB" w:hAnsi="Californian FB"/>
          <w:b/>
          <w:i/>
          <w:sz w:val="28"/>
          <w:szCs w:val="28"/>
        </w:rPr>
        <w:t xml:space="preserve"> </w:t>
      </w:r>
      <w:r w:rsidRPr="001D0331">
        <w:rPr>
          <w:rFonts w:ascii="Cambria" w:hAnsi="Cambria" w:cs="Cambria"/>
          <w:b/>
          <w:i/>
          <w:sz w:val="28"/>
          <w:szCs w:val="28"/>
        </w:rPr>
        <w:t>судорогах</w:t>
      </w:r>
      <w:r w:rsidRPr="001D0331">
        <w:rPr>
          <w:rFonts w:ascii="Californian FB" w:hAnsi="Californian FB"/>
          <w:b/>
          <w:i/>
          <w:sz w:val="28"/>
          <w:szCs w:val="28"/>
        </w:rPr>
        <w:t xml:space="preserve">, </w:t>
      </w:r>
      <w:r w:rsidRPr="001D0331">
        <w:rPr>
          <w:rFonts w:ascii="Cambria" w:hAnsi="Cambria" w:cs="Cambria"/>
          <w:b/>
          <w:i/>
          <w:sz w:val="28"/>
          <w:szCs w:val="28"/>
        </w:rPr>
        <w:t>сильных</w:t>
      </w:r>
      <w:r w:rsidRPr="001D0331">
        <w:rPr>
          <w:rFonts w:ascii="Californian FB" w:hAnsi="Californian FB"/>
          <w:b/>
          <w:i/>
          <w:sz w:val="28"/>
          <w:szCs w:val="28"/>
        </w:rPr>
        <w:t xml:space="preserve"> </w:t>
      </w:r>
      <w:r w:rsidRPr="001D0331">
        <w:rPr>
          <w:rFonts w:ascii="Cambria" w:hAnsi="Cambria" w:cs="Cambria"/>
          <w:b/>
          <w:i/>
          <w:sz w:val="28"/>
          <w:szCs w:val="28"/>
        </w:rPr>
        <w:t>головных</w:t>
      </w:r>
      <w:r w:rsidRPr="001D0331">
        <w:rPr>
          <w:rFonts w:ascii="Californian FB" w:hAnsi="Californian FB"/>
          <w:b/>
          <w:i/>
          <w:sz w:val="28"/>
          <w:szCs w:val="28"/>
        </w:rPr>
        <w:t xml:space="preserve"> </w:t>
      </w:r>
      <w:r w:rsidRPr="001D0331">
        <w:rPr>
          <w:rFonts w:ascii="Cambria" w:hAnsi="Cambria" w:cs="Cambria"/>
          <w:b/>
          <w:i/>
          <w:sz w:val="28"/>
          <w:szCs w:val="28"/>
        </w:rPr>
        <w:t>болях</w:t>
      </w:r>
      <w:r w:rsidRPr="001D0331">
        <w:rPr>
          <w:rFonts w:ascii="Californian FB" w:hAnsi="Californian FB"/>
          <w:b/>
          <w:i/>
          <w:sz w:val="28"/>
          <w:szCs w:val="28"/>
        </w:rPr>
        <w:t xml:space="preserve">, </w:t>
      </w:r>
      <w:r w:rsidRPr="001D0331">
        <w:rPr>
          <w:rFonts w:ascii="Cambria" w:hAnsi="Cambria" w:cs="Cambria"/>
          <w:b/>
          <w:i/>
          <w:sz w:val="28"/>
          <w:szCs w:val="28"/>
        </w:rPr>
        <w:t>потере</w:t>
      </w:r>
      <w:r w:rsidRPr="001D0331">
        <w:rPr>
          <w:rFonts w:ascii="Californian FB" w:hAnsi="Californian FB"/>
          <w:b/>
          <w:i/>
          <w:sz w:val="28"/>
          <w:szCs w:val="28"/>
        </w:rPr>
        <w:t xml:space="preserve"> </w:t>
      </w:r>
      <w:r w:rsidRPr="001D0331">
        <w:rPr>
          <w:rFonts w:ascii="Cambria" w:hAnsi="Cambria" w:cs="Cambria"/>
          <w:b/>
          <w:i/>
          <w:sz w:val="28"/>
          <w:szCs w:val="28"/>
        </w:rPr>
        <w:t>сознания</w:t>
      </w:r>
      <w:r w:rsidRPr="001D0331">
        <w:rPr>
          <w:rFonts w:ascii="Californian FB" w:hAnsi="Californian FB"/>
          <w:b/>
          <w:i/>
          <w:sz w:val="28"/>
          <w:szCs w:val="28"/>
        </w:rPr>
        <w:t>.</w:t>
      </w:r>
    </w:p>
    <w:p w:rsidR="006D6CB1" w:rsidRDefault="006D6CB1" w:rsidP="006D6CB1">
      <w:pPr>
        <w:pStyle w:val="msonormalcxspmiddle"/>
        <w:spacing w:before="0" w:beforeAutospacing="0" w:after="0" w:afterAutospacing="0"/>
        <w:ind w:firstLine="567"/>
        <w:jc w:val="both"/>
        <w:rPr>
          <w:sz w:val="28"/>
          <w:szCs w:val="28"/>
        </w:rPr>
      </w:pPr>
      <w:r>
        <w:rPr>
          <w:noProof/>
        </w:rPr>
        <w:drawing>
          <wp:anchor distT="0" distB="0" distL="114300" distR="114300" simplePos="0" relativeHeight="251663360" behindDoc="0" locked="0" layoutInCell="1" allowOverlap="1">
            <wp:simplePos x="0" y="0"/>
            <wp:positionH relativeFrom="column">
              <wp:posOffset>4804409</wp:posOffset>
            </wp:positionH>
            <wp:positionV relativeFrom="paragraph">
              <wp:posOffset>3246755</wp:posOffset>
            </wp:positionV>
            <wp:extent cx="1919886" cy="1174115"/>
            <wp:effectExtent l="0" t="0" r="0" b="6985"/>
            <wp:wrapNone/>
            <wp:docPr id="48" name="Рисунок 48" descr="клеща, болезнь лайма , боле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леща, болезнь лайма , болезни"/>
                    <pic:cNvPicPr>
                      <a:picLocks noChangeAspect="1" noChangeArrowheads="1"/>
                    </pic:cNvPicPr>
                  </pic:nvPicPr>
                  <pic:blipFill>
                    <a:blip r:embed="rId16"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5">
                              <a14:imgEffect>
                                <a14:backgroundRemoval t="10000" b="90000" l="10000" r="9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20134963">
                      <a:off x="0" y="0"/>
                      <a:ext cx="1919886" cy="1174115"/>
                    </a:xfrm>
                    <a:prstGeom prst="rect">
                      <a:avLst/>
                    </a:prstGeom>
                    <a:noFill/>
                    <a:ln>
                      <a:noFill/>
                    </a:ln>
                  </pic:spPr>
                </pic:pic>
              </a:graphicData>
            </a:graphic>
          </wp:anchor>
        </w:drawing>
      </w:r>
      <w:r w:rsidRPr="00574B08">
        <w:rPr>
          <w:sz w:val="28"/>
          <w:szCs w:val="28"/>
        </w:rPr>
        <w:t xml:space="preserve">Самым эффективным методом профилактики клещевых инфекций является избегание контакта с клещом, а в случае укуса – </w:t>
      </w:r>
      <w:r w:rsidRPr="00FF7733">
        <w:rPr>
          <w:b/>
          <w:bCs/>
          <w:color w:val="943634" w:themeColor="accent2" w:themeShade="BF"/>
          <w:sz w:val="28"/>
          <w:szCs w:val="28"/>
        </w:rPr>
        <w:t>быстрое и правильное его удаление.</w:t>
      </w:r>
      <w:r w:rsidRPr="00A406A0">
        <w:rPr>
          <w:b/>
          <w:bCs/>
          <w:color w:val="31849B" w:themeColor="accent5" w:themeShade="BF"/>
          <w:sz w:val="28"/>
          <w:szCs w:val="28"/>
        </w:rPr>
        <w:t xml:space="preserve"> </w:t>
      </w:r>
      <w:r w:rsidRPr="00574B08">
        <w:rPr>
          <w:sz w:val="28"/>
          <w:szCs w:val="28"/>
        </w:rPr>
        <w:t xml:space="preserve">Поэтому, отправляясь на природу, необходимо соблюдать меры личной профилактики защиты от клещей. Прежде всего, одеться следует так, чтобы максимально закрывать отрытые участки тела.  Из обуви лучше использовать резиновые сапоги, голову следует прикрыть косынкой или кепкой. Рекомендуется надевать одежду светлых тонов, чтобы был заметен ползающий клещ. Во время пребывания в лесу необходимо постоянно (через каждый час) проводить само - и </w:t>
      </w:r>
      <w:proofErr w:type="spellStart"/>
      <w:r w:rsidRPr="00574B08">
        <w:rPr>
          <w:sz w:val="28"/>
          <w:szCs w:val="28"/>
        </w:rPr>
        <w:t>взаимоосмотры</w:t>
      </w:r>
      <w:proofErr w:type="spellEnd"/>
      <w:r w:rsidRPr="00574B08">
        <w:rPr>
          <w:sz w:val="28"/>
          <w:szCs w:val="28"/>
        </w:rPr>
        <w:t xml:space="preserve">, с целью снятия ползающих клещей. </w:t>
      </w:r>
      <w:r w:rsidRPr="00FF7733">
        <w:rPr>
          <w:b/>
          <w:bCs/>
          <w:color w:val="E36C0A" w:themeColor="accent6" w:themeShade="BF"/>
          <w:sz w:val="28"/>
          <w:szCs w:val="28"/>
        </w:rPr>
        <w:t>Для отпугивания клещей рекомендуется использовать химические средства (репелленты), которые следует наносить на одежду.</w:t>
      </w:r>
      <w:r w:rsidRPr="00FF7733">
        <w:rPr>
          <w:b/>
          <w:bCs/>
          <w:sz w:val="28"/>
          <w:szCs w:val="28"/>
        </w:rPr>
        <w:t xml:space="preserve"> </w:t>
      </w:r>
      <w:r w:rsidRPr="00574B08">
        <w:rPr>
          <w:sz w:val="28"/>
          <w:szCs w:val="28"/>
        </w:rPr>
        <w:t xml:space="preserve">Для отдыха в лесу следует выбирать сухие, солнечные поляны, вдали от деревьев и кустарников. После возвращения из леса следует еще раз осмотреть одежду, кожные покровы, сумки, а также животных, если брали их с собой, с целью своевременного обнаружения ползающих членистоногих. </w:t>
      </w:r>
    </w:p>
    <w:p w:rsidR="006D6CB1" w:rsidRPr="00F82048" w:rsidRDefault="006D6CB1" w:rsidP="006D6CB1">
      <w:pPr>
        <w:pStyle w:val="a4"/>
        <w:shd w:val="clear" w:color="auto" w:fill="FFFFFF"/>
        <w:spacing w:before="0" w:beforeAutospacing="0" w:after="0" w:afterAutospacing="0"/>
        <w:ind w:firstLine="709"/>
        <w:contextualSpacing/>
        <w:jc w:val="both"/>
        <w:rPr>
          <w:b/>
          <w:i/>
          <w:sz w:val="28"/>
          <w:szCs w:val="28"/>
        </w:rPr>
      </w:pPr>
      <w:r>
        <w:rPr>
          <w:rStyle w:val="a3"/>
          <w:rFonts w:eastAsia="Calibri"/>
          <w:i/>
          <w:sz w:val="28"/>
          <w:szCs w:val="28"/>
        </w:rPr>
        <w:t xml:space="preserve">                           </w:t>
      </w:r>
    </w:p>
    <w:p w:rsidR="006D6CB1" w:rsidRDefault="006D6CB1" w:rsidP="006D6CB1">
      <w:pPr>
        <w:pStyle w:val="a4"/>
        <w:shd w:val="clear" w:color="auto" w:fill="FFFFFF"/>
        <w:spacing w:before="240" w:beforeAutospacing="0" w:after="0" w:afterAutospacing="0"/>
        <w:ind w:firstLine="709"/>
        <w:contextualSpacing/>
        <w:jc w:val="both"/>
        <w:rPr>
          <w:i/>
          <w:sz w:val="28"/>
          <w:szCs w:val="28"/>
        </w:rPr>
      </w:pPr>
    </w:p>
    <w:p w:rsidR="006D6CB1" w:rsidRPr="001D0331" w:rsidRDefault="006D6CB1" w:rsidP="006D6CB1">
      <w:pPr>
        <w:pStyle w:val="a4"/>
        <w:shd w:val="clear" w:color="auto" w:fill="FFFFFF"/>
        <w:spacing w:before="0" w:beforeAutospacing="0" w:after="0" w:afterAutospacing="0"/>
        <w:jc w:val="center"/>
        <w:rPr>
          <w:color w:val="009900"/>
          <w:sz w:val="28"/>
          <w:szCs w:val="28"/>
        </w:rPr>
      </w:pPr>
      <w:r w:rsidRPr="001D0331">
        <w:rPr>
          <w:rStyle w:val="a3"/>
          <w:rFonts w:eastAsia="Calibri"/>
          <w:color w:val="009900"/>
          <w:sz w:val="28"/>
          <w:szCs w:val="28"/>
        </w:rPr>
        <w:t>Соблюдая эти простые правила профилактики</w:t>
      </w:r>
    </w:p>
    <w:p w:rsidR="006D6CB1" w:rsidRPr="001D0331" w:rsidRDefault="006D6CB1" w:rsidP="006D6CB1">
      <w:pPr>
        <w:pStyle w:val="a4"/>
        <w:shd w:val="clear" w:color="auto" w:fill="FFFFFF"/>
        <w:spacing w:before="0" w:beforeAutospacing="0" w:after="0" w:afterAutospacing="0"/>
        <w:jc w:val="center"/>
        <w:rPr>
          <w:rStyle w:val="a3"/>
          <w:rFonts w:eastAsia="Calibri"/>
          <w:color w:val="009900"/>
          <w:sz w:val="28"/>
          <w:szCs w:val="28"/>
        </w:rPr>
      </w:pPr>
      <w:r w:rsidRPr="001D0331">
        <w:rPr>
          <w:rStyle w:val="a3"/>
          <w:rFonts w:eastAsia="Calibri"/>
          <w:color w:val="009900"/>
          <w:sz w:val="28"/>
          <w:szCs w:val="28"/>
        </w:rPr>
        <w:t>Вы защитите себя от клещевых инфекций!</w:t>
      </w:r>
    </w:p>
    <w:p w:rsidR="008672F1" w:rsidRDefault="008672F1"/>
    <w:sectPr w:rsidR="008672F1" w:rsidSect="008672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6CB1"/>
    <w:rsid w:val="006D6CB1"/>
    <w:rsid w:val="008672F1"/>
    <w:rsid w:val="00D31F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CB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D6CB1"/>
    <w:rPr>
      <w:rFonts w:cs="Times New Roman"/>
      <w:b/>
    </w:rPr>
  </w:style>
  <w:style w:type="paragraph" w:styleId="a4">
    <w:name w:val="Normal (Web)"/>
    <w:basedOn w:val="a"/>
    <w:uiPriority w:val="99"/>
    <w:rsid w:val="006D6C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
    <w:name w:val="paragraph"/>
    <w:basedOn w:val="a"/>
    <w:rsid w:val="006D6C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
    <w:rsid w:val="006D6CB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6D6C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6CB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webSettings" Target="webSettings.xml"/><Relationship Id="rId12" Type="http://schemas.microsoft.com/office/2007/relationships/hdphoto" Target="NUL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png"/><Relationship Id="rId1" Type="http://schemas.openxmlformats.org/officeDocument/2006/relationships/styles" Target="styles.xml"/><Relationship Id="rId5" Type="http://schemas.openxmlformats.org/officeDocument/2006/relationships/image" Target="media/image2.png"/><Relationship Id="rId15" Type="http://schemas.microsoft.com/office/2007/relationships/hdphoto" Target="NULL"/><Relationship Id="rId4"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2023-06-22T08:09:00Z</dcterms:created>
  <dcterms:modified xsi:type="dcterms:W3CDTF">2023-06-22T08:10:00Z</dcterms:modified>
</cp:coreProperties>
</file>