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F" w:rsidRPr="00407881" w:rsidRDefault="007B1D5F" w:rsidP="00863F3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inherit" w:hAnsi="inherit"/>
          <w:b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Информаци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онн</w:t>
      </w:r>
      <w:r w:rsidR="00A80EDF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ый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материал</w:t>
      </w: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по вакцинации против </w:t>
      </w:r>
      <w:r w:rsidR="008D72F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инфекции </w:t>
      </w:r>
      <w:r w:rsidR="00863F38" w:rsidRPr="00407881">
        <w:rPr>
          <w:b/>
          <w:color w:val="252525"/>
          <w:sz w:val="30"/>
          <w:szCs w:val="30"/>
          <w:shd w:val="clear" w:color="auto" w:fill="FFFFFF"/>
          <w:lang w:val="en-US"/>
        </w:rPr>
        <w:t>COVID</w:t>
      </w:r>
      <w:r w:rsidR="00863F38" w:rsidRPr="00407881">
        <w:rPr>
          <w:b/>
          <w:color w:val="252525"/>
          <w:sz w:val="30"/>
          <w:szCs w:val="30"/>
          <w:shd w:val="clear" w:color="auto" w:fill="FFFFFF"/>
        </w:rPr>
        <w:t>-19</w:t>
      </w:r>
    </w:p>
    <w:p w:rsidR="007B1D5F" w:rsidRPr="00407881" w:rsidRDefault="007B1D5F" w:rsidP="00662FB0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inherit" w:hAnsi="inherit"/>
          <w:sz w:val="30"/>
          <w:szCs w:val="30"/>
          <w:bdr w:val="none" w:sz="0" w:space="0" w:color="auto" w:frame="1"/>
        </w:rPr>
      </w:pP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color w:val="252525"/>
          <w:sz w:val="30"/>
          <w:szCs w:val="30"/>
          <w:shd w:val="clear" w:color="auto" w:fill="FFFFFF"/>
        </w:rPr>
        <w:t xml:space="preserve">Самым надежным способом обезопасить себя и своих близких от </w:t>
      </w:r>
      <w:r w:rsidRPr="00407881">
        <w:rPr>
          <w:color w:val="252525"/>
          <w:sz w:val="30"/>
          <w:szCs w:val="30"/>
          <w:shd w:val="clear" w:color="auto" w:fill="FFFFFF"/>
          <w:lang w:val="en-US"/>
        </w:rPr>
        <w:t>COVID</w:t>
      </w:r>
      <w:r w:rsidRPr="00407881">
        <w:rPr>
          <w:color w:val="252525"/>
          <w:sz w:val="30"/>
          <w:szCs w:val="30"/>
          <w:shd w:val="clear" w:color="auto" w:fill="FFFFFF"/>
        </w:rPr>
        <w:t>-19, которая может унести жизнь или надолго ухудшить состояние здоровья, – это вакцинация.</w:t>
      </w:r>
    </w:p>
    <w:p w:rsidR="005C0F09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inherit" w:hAnsi="inherit"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sz w:val="30"/>
          <w:szCs w:val="30"/>
          <w:bdr w:val="none" w:sz="0" w:space="0" w:color="auto" w:frame="1"/>
        </w:rPr>
        <w:t xml:space="preserve">Ведь именно с помощью вакцинации в организме вырабатываются антитела, 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 w:rsidRPr="00407881">
        <w:rPr>
          <w:rFonts w:ascii="inherit" w:hAnsi="inherit"/>
          <w:sz w:val="30"/>
          <w:szCs w:val="30"/>
          <w:bdr w:val="none" w:sz="0" w:space="0" w:color="auto" w:frame="1"/>
        </w:rPr>
        <w:t>вакцинируясь</w:t>
      </w:r>
      <w:proofErr w:type="spellEnd"/>
      <w:r w:rsidRPr="00407881">
        <w:rPr>
          <w:rFonts w:ascii="inherit" w:hAnsi="inherit"/>
          <w:sz w:val="30"/>
          <w:szCs w:val="30"/>
          <w:bdr w:val="none" w:sz="0" w:space="0" w:color="auto" w:frame="1"/>
        </w:rPr>
        <w:t>, мы защищаем не только себя, но и своих близких.</w:t>
      </w:r>
    </w:p>
    <w:p w:rsidR="007B1D5F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07881">
        <w:rPr>
          <w:sz w:val="30"/>
          <w:szCs w:val="30"/>
          <w:shd w:val="clear" w:color="auto" w:fill="FFFFFF"/>
        </w:rPr>
        <w:t xml:space="preserve">Представители ВОЗ и эксперты разных стран утверждают, что вакцинация - основной метод борьбы с новой </w:t>
      </w:r>
      <w:proofErr w:type="spellStart"/>
      <w:r w:rsidRPr="00407881">
        <w:rPr>
          <w:sz w:val="30"/>
          <w:szCs w:val="30"/>
          <w:shd w:val="clear" w:color="auto" w:fill="FFFFFF"/>
        </w:rPr>
        <w:t>коронавирусной</w:t>
      </w:r>
      <w:proofErr w:type="spellEnd"/>
      <w:r w:rsidRPr="00407881">
        <w:rPr>
          <w:sz w:val="30"/>
          <w:szCs w:val="30"/>
          <w:shd w:val="clear" w:color="auto" w:fill="FFFFFF"/>
        </w:rPr>
        <w:t xml:space="preserve"> инфекцией. Чтобы взять заболевание под контроль, у большинства населения должны появиться антитела к возбудителю, а прививка - более эффективный и безопасный способ создания коллективного иммунитета.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5C0F09" w:rsidRPr="00407881" w:rsidRDefault="005C0F09" w:rsidP="005C0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Большое количество людей, прошедших вакцинацию против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- ведь именно у них чаще всего развиваются осложнения.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Согласно рекомендациям ВОЗ, вакцинация показана всем людям, не имеющим противопоказаний, включая уже перенесших COVID-19, ввиду риска повторного заражения, и людей с сопутствующей патологией, ввиду того, что польза от вакцинации превышает возможный риск.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Для разработки вакцин от COVID-19 используются различные технологические платформы. Лидирующие позиции занимают векторные </w:t>
      </w:r>
      <w:r w:rsidRPr="00407881">
        <w:rPr>
          <w:sz w:val="30"/>
          <w:szCs w:val="30"/>
        </w:rPr>
        <w:lastRenderedPageBreak/>
        <w:t xml:space="preserve">вакцины, на основе </w:t>
      </w:r>
      <w:proofErr w:type="spellStart"/>
      <w:r w:rsidRPr="00407881">
        <w:rPr>
          <w:sz w:val="30"/>
          <w:szCs w:val="30"/>
        </w:rPr>
        <w:t>рекомбинантных</w:t>
      </w:r>
      <w:proofErr w:type="spellEnd"/>
      <w:r w:rsidRPr="00407881">
        <w:rPr>
          <w:sz w:val="30"/>
          <w:szCs w:val="30"/>
        </w:rPr>
        <w:t xml:space="preserve"> вирусных векторов и инактивированные </w:t>
      </w:r>
      <w:proofErr w:type="spellStart"/>
      <w:r w:rsidRPr="00407881">
        <w:rPr>
          <w:sz w:val="30"/>
          <w:szCs w:val="30"/>
        </w:rPr>
        <w:t>цельновирионные</w:t>
      </w:r>
      <w:proofErr w:type="spellEnd"/>
      <w:r w:rsidRPr="00407881">
        <w:rPr>
          <w:sz w:val="30"/>
          <w:szCs w:val="30"/>
        </w:rPr>
        <w:t xml:space="preserve"> вакцины.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В Гомельской области для специфической профилактики COVID-19 используются векторные вакцины:  </w:t>
      </w:r>
      <w:proofErr w:type="spellStart"/>
      <w:r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(«Спутник V») и «Спутник </w:t>
      </w:r>
      <w:proofErr w:type="spellStart"/>
      <w:r w:rsidRPr="00407881">
        <w:rPr>
          <w:sz w:val="30"/>
          <w:szCs w:val="30"/>
        </w:rPr>
        <w:t>Лайт</w:t>
      </w:r>
      <w:proofErr w:type="spellEnd"/>
      <w:r w:rsidRPr="00407881">
        <w:rPr>
          <w:sz w:val="30"/>
          <w:szCs w:val="30"/>
        </w:rPr>
        <w:t xml:space="preserve">», РФ; </w:t>
      </w:r>
      <w:proofErr w:type="spellStart"/>
      <w:r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(«Спутник V»), РБ; инактивированная вакцина SARS-CoV-2 («</w:t>
      </w:r>
      <w:proofErr w:type="spellStart"/>
      <w:r w:rsidRPr="00407881">
        <w:rPr>
          <w:sz w:val="30"/>
          <w:szCs w:val="30"/>
        </w:rPr>
        <w:t>Vero</w:t>
      </w:r>
      <w:proofErr w:type="spellEnd"/>
      <w:r w:rsidRPr="00407881">
        <w:rPr>
          <w:sz w:val="30"/>
          <w:szCs w:val="30"/>
        </w:rPr>
        <w:t xml:space="preserve"> </w:t>
      </w:r>
      <w:proofErr w:type="spellStart"/>
      <w:r w:rsidRPr="00407881">
        <w:rPr>
          <w:sz w:val="30"/>
          <w:szCs w:val="30"/>
        </w:rPr>
        <w:t>Cell</w:t>
      </w:r>
      <w:proofErr w:type="spellEnd"/>
      <w:r w:rsidRPr="00407881">
        <w:rPr>
          <w:sz w:val="30"/>
          <w:szCs w:val="30"/>
        </w:rPr>
        <w:t xml:space="preserve">»), КНР. 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«Спутник 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первая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мире зарегистрированная вакцина на основе хорошо изученной платформы вектора аденовируса человека. Она используется уже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порядка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70 странах, в которых проживает около 40%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Н.Ф.Гамалеи</w:t>
      </w:r>
      <w:proofErr w:type="spell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Министерства здравоохранения Российской Федерации (далее – центр </w:t>
      </w:r>
      <w:proofErr w:type="spell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Гамалеи</w:t>
      </w:r>
      <w:proofErr w:type="spell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 который считается ведущим исследовательским учреждением в мире в своей сфере.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Исследование вакцины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с участием около 20 тысяч человек продемонстрировало 91,6%-ю эффективность в профилактике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при двукратном введении препарата с интервалом в 21 день. Через 21 день после первой инъекции заболевание было зарегистрировано у 16 человек из 14 964 в группе вакцинированных и у 62 человек из 4 902 в группе плацебо.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Лайт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представляет собой первый компонент вакцины 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и предполагает однократное введение. Исследование препарата в группе из 30 здоровых добровольцев продемонстрировало формирование гуморального иммунитета у 96,88% участников на 28-й день, а клеточного иммунитета против </w:t>
      </w:r>
      <w:r w:rsidRPr="00407881">
        <w:rPr>
          <w:rFonts w:ascii="Times New Roman" w:hAnsi="Times New Roman" w:cs="Times New Roman"/>
          <w:sz w:val="30"/>
          <w:szCs w:val="30"/>
        </w:rPr>
        <w:t>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белка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2 у всех участников, при этом у лиц с предшествующим иммунитетом 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коронавирусу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отмечался выраженный рост титра антител на 10-й день после вакцинации.</w:t>
      </w:r>
    </w:p>
    <w:p w:rsidR="007B1D5F" w:rsidRPr="00407881" w:rsidRDefault="007B1D5F" w:rsidP="007B1D5F">
      <w:pPr>
        <w:pStyle w:val="a3"/>
        <w:ind w:left="0" w:firstLine="567"/>
        <w:jc w:val="both"/>
        <w:rPr>
          <w:szCs w:val="30"/>
        </w:rPr>
      </w:pPr>
      <w:r w:rsidRPr="00407881">
        <w:rPr>
          <w:szCs w:val="30"/>
        </w:rPr>
        <w:t>«</w:t>
      </w:r>
      <w:r w:rsidRPr="00407881">
        <w:rPr>
          <w:szCs w:val="30"/>
          <w:lang w:val="en-US"/>
        </w:rPr>
        <w:t>Vero</w:t>
      </w:r>
      <w:r w:rsidRPr="00407881">
        <w:rPr>
          <w:szCs w:val="30"/>
        </w:rPr>
        <w:t xml:space="preserve"> </w:t>
      </w:r>
      <w:r w:rsidRPr="00407881">
        <w:rPr>
          <w:szCs w:val="30"/>
          <w:lang w:val="en-US"/>
        </w:rPr>
        <w:t>Cell</w:t>
      </w:r>
      <w:r w:rsidRPr="00407881">
        <w:rPr>
          <w:szCs w:val="30"/>
        </w:rPr>
        <w:t xml:space="preserve">» создана на основе инактивированного (убитого) </w:t>
      </w:r>
      <w:proofErr w:type="spellStart"/>
      <w:r w:rsidRPr="00407881">
        <w:rPr>
          <w:szCs w:val="30"/>
        </w:rPr>
        <w:t>коронавируса</w:t>
      </w:r>
      <w:proofErr w:type="spellEnd"/>
      <w:r w:rsidRPr="00407881">
        <w:rPr>
          <w:szCs w:val="30"/>
        </w:rPr>
        <w:t>, состоящая из микробных частиц, которые выращены в культуре клеток, а затем были убиты при помощи метода термической обработки либо воздействием формальдегида. Поскольку весь вирус представлен иммунной системе, иммунный ответ, вероятно, будет нацелен не только на </w:t>
      </w:r>
      <w:proofErr w:type="spellStart"/>
      <w:r w:rsidR="00633C8F" w:rsidRPr="00407881">
        <w:rPr>
          <w:szCs w:val="30"/>
        </w:rPr>
        <w:fldChar w:fldCharType="begin"/>
      </w:r>
      <w:r w:rsidRPr="00407881">
        <w:rPr>
          <w:szCs w:val="30"/>
        </w:rPr>
        <w:instrText>HYPERLINK "https://ru.wikipedia.org/wiki/S-%D0%B1%D0%B5%D0%BB%D0%BE%D0%BA" \o "S-белок"</w:instrText>
      </w:r>
      <w:r w:rsidR="00633C8F" w:rsidRPr="00407881">
        <w:rPr>
          <w:szCs w:val="30"/>
        </w:rPr>
        <w:fldChar w:fldCharType="separate"/>
      </w:r>
      <w:r w:rsidRPr="00407881">
        <w:rPr>
          <w:szCs w:val="30"/>
        </w:rPr>
        <w:t>спайковый</w:t>
      </w:r>
      <w:proofErr w:type="spellEnd"/>
      <w:r w:rsidRPr="00407881">
        <w:rPr>
          <w:szCs w:val="30"/>
        </w:rPr>
        <w:t xml:space="preserve"> (</w:t>
      </w:r>
      <w:r w:rsidRPr="00407881">
        <w:rPr>
          <w:szCs w:val="30"/>
          <w:lang w:val="en-US"/>
        </w:rPr>
        <w:t>S</w:t>
      </w:r>
      <w:r w:rsidRPr="00407881">
        <w:rPr>
          <w:szCs w:val="30"/>
        </w:rPr>
        <w:t xml:space="preserve"> белок</w:t>
      </w:r>
      <w:r w:rsidR="00633C8F" w:rsidRPr="00407881">
        <w:rPr>
          <w:szCs w:val="30"/>
        </w:rPr>
        <w:fldChar w:fldCharType="end"/>
      </w:r>
      <w:r w:rsidRPr="00407881">
        <w:rPr>
          <w:szCs w:val="30"/>
        </w:rPr>
        <w:t xml:space="preserve">) SARS-CoV-2, но также </w:t>
      </w:r>
      <w:proofErr w:type="gramStart"/>
      <w:r w:rsidRPr="00407881">
        <w:rPr>
          <w:szCs w:val="30"/>
        </w:rPr>
        <w:t>на</w:t>
      </w:r>
      <w:proofErr w:type="gramEnd"/>
      <w:r w:rsidRPr="00407881">
        <w:rPr>
          <w:szCs w:val="30"/>
        </w:rPr>
        <w:t xml:space="preserve"> </w:t>
      </w:r>
      <w:proofErr w:type="gramStart"/>
      <w:r w:rsidRPr="00407881">
        <w:rPr>
          <w:szCs w:val="30"/>
        </w:rPr>
        <w:t>матрикс</w:t>
      </w:r>
      <w:proofErr w:type="gramEnd"/>
      <w:r w:rsidRPr="00407881">
        <w:rPr>
          <w:szCs w:val="30"/>
        </w:rPr>
        <w:t xml:space="preserve">, оболочку и </w:t>
      </w:r>
      <w:proofErr w:type="spellStart"/>
      <w:r w:rsidRPr="00407881">
        <w:rPr>
          <w:szCs w:val="30"/>
        </w:rPr>
        <w:t>нуклеопротеин</w:t>
      </w:r>
      <w:proofErr w:type="spellEnd"/>
      <w:r w:rsidRPr="00407881">
        <w:rPr>
          <w:szCs w:val="30"/>
        </w:rPr>
        <w:t xml:space="preserve">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Республике Беларусь внедрен план поэтапной вакцинации населения. По этим плану приоритет отдаётся тем, кто подвержен наибольшему риску осложнений, например, пожилым людям и тем, кто подвержен высокому риску заражения и передачи, например, медицинским работникам.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территории Гомельской области прививочная кампания реализуется в рамках Национального плана мероприятий по вакцинации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 в Республике Беларусь на 2021-2022 годы, а также в рамках решения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Гомельского областного исполнительного комитета от 02.04.2021 года №241 «Об организации вакцинации населения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-19». </w:t>
      </w:r>
    </w:p>
    <w:p w:rsidR="002C0115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По результатам четырех этапов вакцинации показатели охвата профилактическими прививками 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среди работников учреждений образования, социальной сферы,  медицинских работников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составили от 8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>8,5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 до 92,5%</w:t>
      </w:r>
      <w:r w:rsidR="008C64E6">
        <w:rPr>
          <w:rFonts w:ascii="Times New Roman" w:hAnsi="Times New Roman" w:cs="Times New Roman"/>
          <w:sz w:val="30"/>
          <w:szCs w:val="30"/>
          <w:lang w:val="ru-RU"/>
        </w:rPr>
        <w:t xml:space="preserve">; среди лиц с хроническими заболеваниями, старше 60 лет – 86,8% и 86,3%;  среди работников торговли, сферы бытового обслуживания, работников службы ЖКХ -  84,3%, работников транспортных организаций -85,9%.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 27 декабря 2021г. в области стартовала вакцинация детей в возрасте 12-17 лет с использованием инактивированной вакцины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(КНР). По состоянию на </w:t>
      </w:r>
      <w:r w:rsidR="004C3A11" w:rsidRPr="00407881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.07.2022г. полный курс вакцинации получили более 35% детей в возрасте 12-17 лет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Тактика вакцинации включает основную (первичную) вакцинацию и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бустерную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вакцинацию.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Полный курс основной (первичной) вакцинации получили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br/>
        <w:t>7</w:t>
      </w:r>
      <w:r w:rsidR="004C3A11"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% населения.</w:t>
      </w:r>
    </w:p>
    <w:p w:rsidR="004C3A11" w:rsidRPr="00407881" w:rsidRDefault="004C3A11" w:rsidP="004C3A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эпидемиологическая ситуация по заболеваемости инфекцией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-19 спокойная. Количество вновь </w:t>
      </w:r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выявляемых</w:t>
      </w:r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заболевших находится на минимальном уровне за весь период эпидемического осложнения. В день по области регистрируется от 2 до 5 случаев заболеваний. Однако, эпидемическая ситуация на сопредельных территориях в странах Европы и Прибалтики характеризуется ростом заболеваемости. По прогнозам Министерства здравоохранения подъем заболеваемости ожидается в сентябре и весь осенний период. Насколько интенсивный будет этот подъем и сколько потребуется </w:t>
      </w:r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ресурсов</w:t>
      </w:r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для лечения заболевших, прямо пропорционально зависит от качества иммунной прослойки населения в этот период.</w:t>
      </w:r>
    </w:p>
    <w:p w:rsidR="004C3A11" w:rsidRPr="00407881" w:rsidRDefault="004C3A11" w:rsidP="00031DF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Вакцинация населения показала большую эффективность в борьбе с данной инфекцией. Создание коллективного иммунитета (вакцинировано 7</w:t>
      </w:r>
      <w:r w:rsidR="00031DFB" w:rsidRPr="00407881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 населения) позволило стабилизировать заболеваемость и перевести вирус в «спящее» состояние – когда он становится низко вирулентным и не вызывает массовых заболеваний.</w:t>
      </w:r>
    </w:p>
    <w:p w:rsidR="007B1D5F" w:rsidRPr="00407881" w:rsidRDefault="007B1D5F" w:rsidP="007B1D5F">
      <w:pPr>
        <w:shd w:val="clear" w:color="auto" w:fill="FFFFFF"/>
        <w:suppressAutoHyphens/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Клетки памяти, которые образуются после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основной (</w:t>
      </w:r>
      <w:proofErr w:type="gramStart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первичной) </w:t>
      </w:r>
      <w:proofErr w:type="gramEnd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вакцинации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, не могут полностью защитить человека от инфицирования меняющимися штаммами 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COVID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-19, необходим также высокий уровень антител, которого можно достичь благодаря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 вакцинации.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определен охват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вакцинацией не менее 90% от вакцинированных основной (первичной) вакцинацией в срок до 30.12.2022г. </w:t>
      </w:r>
    </w:p>
    <w:p w:rsidR="000F4AF9" w:rsidRPr="00407881" w:rsidRDefault="000F4AF9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вакцинацией уже привито более 200 тысяч человек  или 22,9% от 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 xml:space="preserve">подлежащих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лиц, прошедших полный курс вакцинации.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407881">
        <w:rPr>
          <w:sz w:val="30"/>
          <w:szCs w:val="30"/>
        </w:rPr>
        <w:lastRenderedPageBreak/>
        <w:t>Бустерная</w:t>
      </w:r>
      <w:proofErr w:type="spellEnd"/>
      <w:r w:rsidRPr="00407881">
        <w:rPr>
          <w:sz w:val="30"/>
          <w:szCs w:val="30"/>
        </w:rPr>
        <w:t xml:space="preserve"> вакцинация может быть сделана после выздоровления пациента в период, который определяется тяжестью течения острого заболевания, в том числе перенесенной COVID-19, и составляет 2-8 недель после выздоровления. 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После перенесенного заболевания в легкой форме вакцинация может проводиться не ранее чем через 2 недели после выздоровления. Если заболевание перенесено в среднетяжелой форме, то вакцинация может проводиться не ранее, чем через 4 недели, в тяжелой форме - не ранее чем через 6 недель. Если пациент перенес тяжелую форму заболевания с осложнениями, то проведение вакцинации возможно не ранее, чем через 8 недель после выздоровления. </w:t>
      </w:r>
    </w:p>
    <w:p w:rsidR="000F4AF9" w:rsidRPr="00407881" w:rsidRDefault="000F4AF9" w:rsidP="009A7F58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Целесообразно соблюдать минимальный интервал в 2 недели между введением вакцины против COVID-19 и любой другой вакцины. Лечебно-профилактический курс иммунизации против бешенства, экстренная профилактика столбняка и вакцинация против других инфекций по эпидемическим показаниям проводятся по жизненным показаниям, независимо от того, за сколько времени до этого была начата (закончена) вакцинация против COVID-19.</w:t>
      </w:r>
    </w:p>
    <w:p w:rsidR="001309B6" w:rsidRPr="00407881" w:rsidRDefault="001309B6" w:rsidP="001309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Бустерная</w:t>
      </w:r>
      <w:proofErr w:type="spellEnd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вакцинация включает введение </w:t>
      </w:r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одной дозы вакцины через 6 и более месяцев после законченной основной (первичной) вакцинации и (или) ранее проведенной </w:t>
      </w:r>
      <w:proofErr w:type="spellStart"/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вакцинации. Проводится лицам старше 18 лет и старше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 использованием вакцин 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Лайт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»,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Гам-КОВИД-Вак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(«Спутник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»); в период беременности и грудного вскармливания с использованием вакцины 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Sinopharm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), производитель КНР.</w:t>
      </w:r>
    </w:p>
    <w:p w:rsidR="000F4AF9" w:rsidRPr="00407881" w:rsidRDefault="009A7F58" w:rsidP="009A7F58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В соответствии с рекомендациями Министерства здравоохранения Республики Беларусь </w:t>
      </w:r>
      <w:proofErr w:type="spellStart"/>
      <w:r w:rsidRPr="00407881">
        <w:rPr>
          <w:sz w:val="30"/>
          <w:szCs w:val="30"/>
        </w:rPr>
        <w:t>б</w:t>
      </w:r>
      <w:r w:rsidR="000F4AF9" w:rsidRPr="00407881">
        <w:rPr>
          <w:sz w:val="30"/>
          <w:szCs w:val="30"/>
        </w:rPr>
        <w:t>устерная</w:t>
      </w:r>
      <w:proofErr w:type="spellEnd"/>
      <w:r w:rsidR="000F4AF9" w:rsidRPr="00407881">
        <w:rPr>
          <w:sz w:val="30"/>
          <w:szCs w:val="30"/>
        </w:rPr>
        <w:t xml:space="preserve"> вакцинация против COVID-19 проводится в следующем порядке: </w:t>
      </w:r>
    </w:p>
    <w:p w:rsidR="008A385C" w:rsidRPr="00407881" w:rsidRDefault="001309B6" w:rsidP="001309B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 xml:space="preserve">первая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 xml:space="preserve">после законченной основной (первичной) вакцинации, проведенной вакцинами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>, SINOPHARM</w:t>
      </w:r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 xml:space="preserve">, </w:t>
      </w:r>
      <w:proofErr w:type="spellStart"/>
      <w:r w:rsidR="000F4AF9" w:rsidRPr="00407881">
        <w:rPr>
          <w:sz w:val="30"/>
          <w:szCs w:val="30"/>
        </w:rPr>
        <w:t>КовиВак</w:t>
      </w:r>
      <w:proofErr w:type="spellEnd"/>
      <w:r w:rsidRPr="00407881">
        <w:rPr>
          <w:sz w:val="30"/>
          <w:szCs w:val="30"/>
        </w:rPr>
        <w:t xml:space="preserve"> (две дозы) </w:t>
      </w:r>
      <w:r w:rsidR="000F4AF9" w:rsidRPr="00407881">
        <w:rPr>
          <w:sz w:val="30"/>
          <w:szCs w:val="30"/>
        </w:rPr>
        <w:t xml:space="preserve">используется вакцина СПУТНИК ЛАЙТ; 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>после законченной основной (первичной) вакцинации, проведенной вакциной СПУТНИК ЛА</w:t>
      </w:r>
      <w:r w:rsidR="008A385C" w:rsidRPr="00407881">
        <w:rPr>
          <w:sz w:val="30"/>
          <w:szCs w:val="30"/>
        </w:rPr>
        <w:t>Й</w:t>
      </w:r>
      <w:r w:rsidR="000F4AF9" w:rsidRPr="00407881">
        <w:rPr>
          <w:sz w:val="30"/>
          <w:szCs w:val="30"/>
        </w:rPr>
        <w:t>Т</w:t>
      </w:r>
      <w:r w:rsidRPr="00407881">
        <w:rPr>
          <w:sz w:val="30"/>
          <w:szCs w:val="30"/>
        </w:rPr>
        <w:t xml:space="preserve"> (одна доза)</w:t>
      </w:r>
      <w:r w:rsidR="000F4AF9" w:rsidRPr="00407881">
        <w:rPr>
          <w:sz w:val="30"/>
          <w:szCs w:val="30"/>
        </w:rPr>
        <w:t xml:space="preserve">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8A385C" w:rsidRPr="00407881">
        <w:rPr>
          <w:sz w:val="30"/>
          <w:szCs w:val="30"/>
        </w:rPr>
        <w:t>.</w:t>
      </w:r>
    </w:p>
    <w:p w:rsidR="006B6E74" w:rsidRPr="00407881" w:rsidRDefault="008A385C" w:rsidP="006B6E74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>вторая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 xml:space="preserve">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 </w:t>
      </w:r>
      <w:r w:rsidR="000F4AF9" w:rsidRPr="00407881">
        <w:rPr>
          <w:sz w:val="30"/>
          <w:szCs w:val="30"/>
        </w:rPr>
        <w:t xml:space="preserve">после первой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вакциной СПУТНИК ЛАЙТ,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; после первой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вакциной SINOPHARM, используется компонент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 или Спутник </w:t>
      </w:r>
      <w:proofErr w:type="spellStart"/>
      <w:r w:rsidR="000F4AF9" w:rsidRPr="00407881">
        <w:rPr>
          <w:sz w:val="30"/>
          <w:szCs w:val="30"/>
        </w:rPr>
        <w:t>Лайт</w:t>
      </w:r>
      <w:proofErr w:type="spellEnd"/>
      <w:r w:rsidR="006B6E74" w:rsidRPr="00407881">
        <w:rPr>
          <w:sz w:val="30"/>
          <w:szCs w:val="30"/>
        </w:rPr>
        <w:t>.</w:t>
      </w:r>
    </w:p>
    <w:p w:rsidR="000F4AF9" w:rsidRPr="00407881" w:rsidRDefault="006B6E74" w:rsidP="006C7A8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 xml:space="preserve">третья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</w:t>
      </w:r>
      <w:r w:rsidR="000F4AF9" w:rsidRPr="00407881">
        <w:rPr>
          <w:sz w:val="30"/>
          <w:szCs w:val="30"/>
        </w:rPr>
        <w:t xml:space="preserve"> после второй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компонентом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, используется компонент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; после второй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</w:t>
      </w:r>
      <w:r w:rsidR="000F4AF9" w:rsidRPr="00407881">
        <w:rPr>
          <w:sz w:val="30"/>
          <w:szCs w:val="30"/>
        </w:rPr>
        <w:lastRenderedPageBreak/>
        <w:t xml:space="preserve">проведенной компонентом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,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. </w:t>
      </w:r>
    </w:p>
    <w:p w:rsidR="007B1D5F" w:rsidRPr="00407881" w:rsidRDefault="007B1D5F" w:rsidP="006C7A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Данная тактика вакцинации будет способствовать быстрому и эффективному усилению иммунитета </w:t>
      </w:r>
      <w:proofErr w:type="spellStart"/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иммунитета</w:t>
      </w:r>
      <w:proofErr w:type="spellEnd"/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к вирусу 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>-2 и поддержанию концентрации антител на высоком уровне.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условиях глобальной пандемии и изменчивости вируса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-2 наиболее эффективным средством управления эпидемическим процессом новой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инфекции является формирование коллективного иммунитета с помощью вакцинации населения.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Согласно рекомендациям ВОЗ, вакцинация показана всем людям, не имеющим противопоказаний включая уже перенесших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-19, ввиду риска повторного заражения, и людей с сопутствующей патологией, ввиду того, что польза от вакцинации превышает возможный риск.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407881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</w:p>
    <w:p w:rsidR="00490299" w:rsidRPr="008D72F8" w:rsidRDefault="00490299" w:rsidP="008D72F8">
      <w:pPr>
        <w:tabs>
          <w:tab w:val="left" w:pos="532"/>
          <w:tab w:val="left" w:pos="2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90299" w:rsidRPr="008D72F8" w:rsidSect="00A80EDF">
      <w:pgSz w:w="12240" w:h="15840"/>
      <w:pgMar w:top="1134" w:right="567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00E6"/>
    <w:rsid w:val="00031DFB"/>
    <w:rsid w:val="00041158"/>
    <w:rsid w:val="000D69CD"/>
    <w:rsid w:val="000F4AF9"/>
    <w:rsid w:val="00116D32"/>
    <w:rsid w:val="001309B6"/>
    <w:rsid w:val="001A06FE"/>
    <w:rsid w:val="0020438F"/>
    <w:rsid w:val="00296514"/>
    <w:rsid w:val="002A48BD"/>
    <w:rsid w:val="002C0115"/>
    <w:rsid w:val="002E6EEC"/>
    <w:rsid w:val="00341B70"/>
    <w:rsid w:val="00407881"/>
    <w:rsid w:val="00490299"/>
    <w:rsid w:val="004C3A11"/>
    <w:rsid w:val="004C4E6A"/>
    <w:rsid w:val="00510540"/>
    <w:rsid w:val="005C0F09"/>
    <w:rsid w:val="00633C8F"/>
    <w:rsid w:val="00662FB0"/>
    <w:rsid w:val="006739C7"/>
    <w:rsid w:val="006B6E74"/>
    <w:rsid w:val="006C7A86"/>
    <w:rsid w:val="006E62BF"/>
    <w:rsid w:val="006E6BB5"/>
    <w:rsid w:val="00705048"/>
    <w:rsid w:val="007B1D5F"/>
    <w:rsid w:val="007F00E6"/>
    <w:rsid w:val="007F774C"/>
    <w:rsid w:val="008232B2"/>
    <w:rsid w:val="00863F38"/>
    <w:rsid w:val="00873D18"/>
    <w:rsid w:val="00887AA9"/>
    <w:rsid w:val="008A385C"/>
    <w:rsid w:val="008C64E6"/>
    <w:rsid w:val="008D72F8"/>
    <w:rsid w:val="009909BD"/>
    <w:rsid w:val="009A7F58"/>
    <w:rsid w:val="00A23B76"/>
    <w:rsid w:val="00A33F5D"/>
    <w:rsid w:val="00A80EDF"/>
    <w:rsid w:val="00AB6D48"/>
    <w:rsid w:val="00B20BDA"/>
    <w:rsid w:val="00B2464B"/>
    <w:rsid w:val="00C14F49"/>
    <w:rsid w:val="00C3375F"/>
    <w:rsid w:val="00C83301"/>
    <w:rsid w:val="00EA4503"/>
    <w:rsid w:val="00EC6AF4"/>
    <w:rsid w:val="00F041A4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4">
    <w:name w:val="Normal (Web)"/>
    <w:basedOn w:val="a"/>
    <w:uiPriority w:val="99"/>
    <w:rsid w:val="004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F4A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0F4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13B0-3BCD-4A58-8440-F634F51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Лилия С.</dc:creator>
  <cp:lastModifiedBy>user</cp:lastModifiedBy>
  <cp:revision>15</cp:revision>
  <cp:lastPrinted>2022-07-26T13:27:00Z</cp:lastPrinted>
  <dcterms:created xsi:type="dcterms:W3CDTF">2022-07-26T07:52:00Z</dcterms:created>
  <dcterms:modified xsi:type="dcterms:W3CDTF">2022-08-04T13:56:00Z</dcterms:modified>
</cp:coreProperties>
</file>